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319" w:rsidRPr="00824319" w:rsidRDefault="00824319" w:rsidP="00824319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824319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12 لسنة 49 ق </w:t>
      </w:r>
      <w:r w:rsidRPr="00824319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824319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26-12-1979</w:t>
      </w:r>
    </w:p>
    <w:p w:rsidR="00824319" w:rsidRPr="00824319" w:rsidRDefault="00824319" w:rsidP="00824319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824319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824319" w:rsidRPr="00824319" w:rsidRDefault="00824319" w:rsidP="00824319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824319" w:rsidRPr="00824319" w:rsidRDefault="00824319" w:rsidP="00824319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824319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824319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82431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إيجار </w:t>
      </w:r>
    </w:p>
    <w:p w:rsidR="00824319" w:rsidRPr="00824319" w:rsidRDefault="00824319" w:rsidP="00824319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824319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82431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الحكم باخلاء المستأجر لاستعماله العين المؤجرة بطريقة تخالف شروط الايجار </w:t>
      </w:r>
      <w:proofErr w:type="gramStart"/>
      <w:r w:rsidRPr="00824319">
        <w:rPr>
          <w:rFonts w:ascii="Simplified Arabic" w:eastAsia="Times New Roman" w:hAnsi="Simplified Arabic" w:cs="Simplified Arabic"/>
          <w:sz w:val="28"/>
          <w:szCs w:val="28"/>
          <w:rtl/>
        </w:rPr>
        <w:t>المعقولة .</w:t>
      </w:r>
      <w:proofErr w:type="gramEnd"/>
      <w:r w:rsidRPr="0082431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استناد الحكم الي اتفاق الطرفين أمام الخبير بما تضمنه من تعديل لشروط العقد . لا خطأ .</w:t>
      </w:r>
    </w:p>
    <w:p w:rsidR="00824319" w:rsidRPr="00824319" w:rsidRDefault="00824319" w:rsidP="00824319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824319" w:rsidRPr="00824319" w:rsidRDefault="00824319" w:rsidP="00824319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824319" w:rsidRPr="00824319" w:rsidRDefault="00824319" w:rsidP="00824319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  <w:r w:rsidRPr="00824319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824319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82431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إيجار</w:t>
      </w:r>
    </w:p>
    <w:p w:rsidR="00824319" w:rsidRPr="00824319" w:rsidRDefault="00824319" w:rsidP="00824319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824319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82431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تحديد ملحقات العين المؤجرة واستخلاص الضرر من استعمال المستأجر العين بطريقة تخالف شروط </w:t>
      </w:r>
      <w:proofErr w:type="gramStart"/>
      <w:r w:rsidRPr="00824319">
        <w:rPr>
          <w:rFonts w:ascii="Simplified Arabic" w:eastAsia="Times New Roman" w:hAnsi="Simplified Arabic" w:cs="Simplified Arabic"/>
          <w:sz w:val="28"/>
          <w:szCs w:val="28"/>
          <w:rtl/>
        </w:rPr>
        <w:t>العقد .</w:t>
      </w:r>
      <w:proofErr w:type="gramEnd"/>
      <w:r w:rsidRPr="0082431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استقلال محكمة الموضوع بتقديره . مثال بشأن اقامة حظيرة الدواجن .</w:t>
      </w:r>
    </w:p>
    <w:p w:rsidR="00824319" w:rsidRPr="00824319" w:rsidRDefault="00824319" w:rsidP="00824319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824319" w:rsidRPr="00824319" w:rsidRDefault="00824319" w:rsidP="00824319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824319" w:rsidRPr="00824319" w:rsidRDefault="00824319" w:rsidP="00824319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824319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824319" w:rsidRPr="00824319" w:rsidRDefault="00824319" w:rsidP="00824319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824319">
        <w:rPr>
          <w:rFonts w:ascii="Simplified Arabic" w:eastAsia="Times New Roman" w:hAnsi="Simplified Arabic" w:cs="Simplified Arabic"/>
          <w:sz w:val="28"/>
          <w:szCs w:val="28"/>
          <w:rtl/>
        </w:rPr>
        <w:t>1- لمحكمة الموضوع سلطة فهم الواقع فى الدعوى و إنزال حكم القانون عليه غير مقيدة فى ذلك برأى الخصوم ، و إذ كان الثابت من تقرير الخبير المنتدب فى الدعوى أن الطاعن قد أقر بمخالفته البند السابع من عقد الإيجار ، بإقامته حظيرة للدواجن أسفل السلم بغير علم المطعون عليه الذى أصر على إزالتها لما تحويه من قاذورات و ما ينبعث منها من روائح كريهة ، و تعهد الطاعن بإزالتها فى خلال أسبوع من صدور الحكم الإبتدائى و إلا كان للمطعون عليه حق فسخ عقد الإيجار و كان المطعون عليه قد تمسك فى صحيفة الاستئناف بما تم الإتفاق عليه أمام الخبير ، و لم يتمسك الطاعن بإزالته الحظيرة فى الأجل المحدد ، و إذ كان ذلك ، و كان الحكم المطعون فيه قد أقام قضاءه على سند من المادة 23 من القانون 52 لسنة 1969 لاستعمال الطاعن العين المؤجرة بطريقة تخالف شروط الإيجار المعقولة ، و كان هذا الذى إستند إليه الحكم يستقيم و ما إتفق عليه الطرفان أمام الخبير بما تضمنه من تعديل لشروط العقد ، فإن النعى لا يعدو أن يكون جدلاً موضوعياً فى تفسير العقد مما تستقل به محكمة الموضوع  .</w:t>
      </w:r>
    </w:p>
    <w:p w:rsidR="00824319" w:rsidRPr="00824319" w:rsidRDefault="00824319" w:rsidP="00824319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824319" w:rsidRPr="00824319" w:rsidRDefault="00824319" w:rsidP="00824319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82431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إذ كان تحديد ملحقات العين المؤجرة حسبما يبين من نصوص الإتفاق و ظروف التعاقد و طبيعة الأشياء و العرف الجارى و كذلك إستخلاص الضرر الذى يلحق  بالمؤجر فى حالة إستعمال المستأجر العين المؤجرة بطريقة تخالف شروط العقد من الأمور التى تستقل محكمة الموضوع بتقديرها متى أقامت قضاءها على أسباب سائغة ، فإن ما قرره الحكم المطعون فيه من </w:t>
      </w:r>
      <w:r w:rsidRPr="00824319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 xml:space="preserve">أن أسفل السلم من توابع العين المؤجرة و من المرافق التى لا غنى عنها للمستأجرين فى إستعمالهم الشقق المؤجرة لهم ، و ما خلص إليه من أن إقامة الطاعن لحظيرة الدواجن فى هذا المكان و على النحو الثابت بتقرير الخبير ، مما ينافى شروط عقد الايجار المعقولة و من شأنه أن يلحق الضرر بالمؤجر لما ينبعث من مخالفتها من روائح كريهة و ما يتخلف عنها من قاذورات فإن هذا الذى أورده الحكم يتفق و صحيح القانون . </w:t>
      </w:r>
    </w:p>
    <w:p w:rsidR="00824319" w:rsidRPr="00824319" w:rsidRDefault="00824319" w:rsidP="00824319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824319" w:rsidRPr="00824319" w:rsidRDefault="00824319" w:rsidP="00824319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824319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395 -  قاعدة رقم –   -  "</w:t>
      </w:r>
    </w:p>
    <w:p w:rsidR="00824319" w:rsidRPr="00824319" w:rsidRDefault="00824319" w:rsidP="00824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824319" w:rsidRDefault="006173AA">
      <w:bookmarkStart w:id="0" w:name="_GoBack"/>
      <w:bookmarkEnd w:id="0"/>
    </w:p>
    <w:sectPr w:rsidR="006173AA" w:rsidRPr="00824319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4B9"/>
    <w:rsid w:val="0003272B"/>
    <w:rsid w:val="006173AA"/>
    <w:rsid w:val="007E44B9"/>
    <w:rsid w:val="0082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2020-06-08T10:05:00Z</dcterms:created>
  <dcterms:modified xsi:type="dcterms:W3CDTF">2020-06-08T10:05:00Z</dcterms:modified>
</cp:coreProperties>
</file>