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90F" w:rsidRPr="0067590F" w:rsidRDefault="0067590F" w:rsidP="0067590F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67590F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الطعن رقم  1245 لسنة 47 ق </w:t>
      </w:r>
      <w:r w:rsidRPr="0067590F">
        <w:rPr>
          <w:rFonts w:ascii="Times New Roman" w:eastAsia="Times New Roman" w:hAnsi="Times New Roman" w:cs="Times New Roman" w:hint="cs"/>
          <w:b/>
          <w:bCs/>
          <w:color w:val="008000"/>
          <w:sz w:val="32"/>
          <w:szCs w:val="32"/>
          <w:rtl/>
          <w:lang w:eastAsia="ar-SA"/>
        </w:rPr>
        <w:t>-</w:t>
      </w:r>
      <w:r w:rsidRPr="0067590F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 جلسة27 -11-1979</w:t>
      </w:r>
    </w:p>
    <w:p w:rsidR="0067590F" w:rsidRPr="0067590F" w:rsidRDefault="0067590F" w:rsidP="0067590F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67590F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الموضوع ،  و  الموجز :</w:t>
      </w:r>
    </w:p>
    <w:p w:rsidR="0067590F" w:rsidRPr="0067590F" w:rsidRDefault="0067590F" w:rsidP="0067590F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32"/>
          <w:szCs w:val="32"/>
        </w:rPr>
      </w:pPr>
    </w:p>
    <w:p w:rsidR="0067590F" w:rsidRPr="0067590F" w:rsidRDefault="0067590F" w:rsidP="0067590F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8"/>
        </w:rPr>
      </w:pPr>
      <w:r w:rsidRPr="0067590F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(1) </w:t>
      </w:r>
      <w:r w:rsidRPr="0067590F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67590F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 إثبات</w:t>
      </w:r>
    </w:p>
    <w:p w:rsidR="0067590F" w:rsidRPr="0067590F" w:rsidRDefault="0067590F" w:rsidP="0067590F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67590F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67590F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ميعاد الطعن في </w:t>
      </w:r>
      <w:proofErr w:type="gramStart"/>
      <w:r w:rsidRPr="0067590F">
        <w:rPr>
          <w:rFonts w:ascii="Simplified Arabic" w:eastAsia="Times New Roman" w:hAnsi="Simplified Arabic" w:cs="Simplified Arabic"/>
          <w:sz w:val="28"/>
          <w:szCs w:val="28"/>
          <w:rtl/>
        </w:rPr>
        <w:t>الحكم .</w:t>
      </w:r>
      <w:proofErr w:type="gramEnd"/>
      <w:r w:rsidRPr="0067590F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الأصل فيه أن يبدأ من تاريخ صدوره الإستثناء من تاريخ إعلانه . م 213 مرافعات . عدم تقديم الطعن بالنقض ما يفيد توافر احدي الحالات المستثناه . أثره . وجوب . إحتساب الميعاد من تاريخ صدور الحكم</w:t>
      </w:r>
    </w:p>
    <w:p w:rsidR="0067590F" w:rsidRPr="0067590F" w:rsidRDefault="0067590F" w:rsidP="0067590F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67590F" w:rsidRPr="0067590F" w:rsidRDefault="0067590F" w:rsidP="0067590F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</w:p>
    <w:p w:rsidR="0067590F" w:rsidRPr="0067590F" w:rsidRDefault="0067590F" w:rsidP="0067590F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  <w:rtl/>
        </w:rPr>
      </w:pPr>
    </w:p>
    <w:p w:rsidR="0067590F" w:rsidRPr="0067590F" w:rsidRDefault="0067590F" w:rsidP="0067590F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67590F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القاعدة</w:t>
      </w:r>
    </w:p>
    <w:p w:rsidR="0067590F" w:rsidRPr="0067590F" w:rsidRDefault="0067590F" w:rsidP="0067590F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67590F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1- نص المادة 213 من قانون المرافعات على أن " يبدأ الطعن فى الحكم من تاريخ صدوره ما لم ينص القانون على غير ذلك .  و يبدأ هذا الميعاد من تاريخ إعلان الحكم إلى المحكوم عليه فى الأحوال التى يكون فيها قد تخلف عن الحضور فى جميع الجلسات المحددة لنظر الدعوى و لم يقدم مذكرة بدفاعه و كذلك إذا تخلف المحكوم عليه عن الحضور وعن تقديم مذكرة فى جميع الجلسات التالية لتعجيل الدعوى بعد وقف السير فيها لأى سبب من الأسباب " . يدل على أن المشرع جعل الأصل سريان مواعيد الطعن فى الأحكام من تاريخ صدورها ، و إستثنى من هذا الأصل الحالات المبينة فى المادة المذكورة على سبيل الحصر ، و التى قدر فيها عدم علم المحكوم عليه بالخصومة و إجراءاتها و الحكم الصادر فيها ، فجعل مواعيد الطعن فى الأحكام لا يسرى إلا من تاريخ إعلانها . و لما كان الثابت بمدونات الحكم المطعون فيه أن " المستأنف عليهم " - و منهم الطاعن - قدموا مذكرة بدفاعهم ، و كان الطاعن رغم إستناده فى إنفتاح ميعاد الطعن بالنقض إلى عدم إعلانه بتعجيل الدعوى إعلاناً صحيحاً و عدم حضوره جميع الجلسات التى نظر فيها الإستئناف ، إلا أنه لم يقدم لمحكمة النقض الدليل على توافر إحدى الحالات المستثناه و التى يبدأ منها ميعاد الطعن من تاريخ إعلان الحكم ، فإن ميعاد الطعن يبدأ من تاريخ صدور الحكم المطعون فيه ، و إذ صدر الحكم فى 1977-1-5 و لم يرفع الطعن إلا فى 1977-7-30 ، فإنه يكون غير مقبول لرفعه بعد الميعاد . </w:t>
      </w:r>
    </w:p>
    <w:p w:rsidR="0067590F" w:rsidRPr="0067590F" w:rsidRDefault="0067590F" w:rsidP="0067590F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67590F" w:rsidRPr="0067590F" w:rsidRDefault="0067590F" w:rsidP="0067590F">
      <w:pPr>
        <w:spacing w:after="0" w:line="240" w:lineRule="auto"/>
        <w:jc w:val="center"/>
        <w:rPr>
          <w:rFonts w:ascii="Times New Roman" w:eastAsia="Times New Roman" w:hAnsi="Times New Roman" w:cs="Simplified Arabic"/>
          <w:sz w:val="24"/>
          <w:szCs w:val="24"/>
        </w:rPr>
      </w:pPr>
      <w:r w:rsidRPr="0067590F">
        <w:rPr>
          <w:rFonts w:ascii="Simplified Arabic" w:eastAsia="Times New Roman" w:hAnsi="Simplified Arabic" w:cs="Simplified Arabic"/>
          <w:sz w:val="24"/>
          <w:szCs w:val="24"/>
          <w:rtl/>
        </w:rPr>
        <w:t>" سنة المكتب الفنى "  30 " رقم الصفحة -  96  قاعدة رقم –   -  "</w:t>
      </w:r>
    </w:p>
    <w:p w:rsidR="0067590F" w:rsidRPr="0067590F" w:rsidRDefault="0067590F" w:rsidP="006759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173AA" w:rsidRPr="0067590F" w:rsidRDefault="006173AA">
      <w:bookmarkStart w:id="0" w:name="_GoBack"/>
      <w:bookmarkEnd w:id="0"/>
    </w:p>
    <w:sectPr w:rsidR="006173AA" w:rsidRPr="0067590F" w:rsidSect="0003272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7BF"/>
    <w:rsid w:val="0003272B"/>
    <w:rsid w:val="002D57BF"/>
    <w:rsid w:val="006173AA"/>
    <w:rsid w:val="00675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37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1365</Characters>
  <Application>Microsoft Office Word</Application>
  <DocSecurity>0</DocSecurity>
  <Lines>11</Lines>
  <Paragraphs>3</Paragraphs>
  <ScaleCrop>false</ScaleCrop>
  <Company/>
  <LinksUpToDate>false</LinksUpToDate>
  <CharactersWithSpaces>1601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asdd</dc:creator>
  <cp:keywords/>
  <dc:description/>
  <cp:lastModifiedBy>asdd</cp:lastModifiedBy>
  <cp:revision>2</cp:revision>
  <dcterms:created xsi:type="dcterms:W3CDTF">2020-06-08T09:50:00Z</dcterms:created>
  <dcterms:modified xsi:type="dcterms:W3CDTF">2020-06-08T09:50:00Z</dcterms:modified>
</cp:coreProperties>
</file>