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9B0" w:rsidRPr="004439B0" w:rsidRDefault="004439B0" w:rsidP="004439B0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4439B0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الطعن رقم 374 لسنة 49 ق </w:t>
      </w:r>
      <w:r w:rsidRPr="004439B0">
        <w:rPr>
          <w:rFonts w:ascii="Times New Roman" w:eastAsia="Times New Roman" w:hAnsi="Times New Roman" w:cs="Times New Roman" w:hint="cs"/>
          <w:b/>
          <w:bCs/>
          <w:color w:val="008000"/>
          <w:sz w:val="32"/>
          <w:szCs w:val="32"/>
          <w:rtl/>
          <w:lang w:eastAsia="ar-SA"/>
        </w:rPr>
        <w:t>-</w:t>
      </w:r>
      <w:r w:rsidRPr="004439B0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 جلسة 15-12-1979</w:t>
      </w:r>
    </w:p>
    <w:p w:rsidR="004439B0" w:rsidRPr="004439B0" w:rsidRDefault="004439B0" w:rsidP="004439B0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4439B0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4439B0" w:rsidRPr="004439B0" w:rsidRDefault="004439B0" w:rsidP="004439B0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4439B0" w:rsidRPr="004439B0" w:rsidRDefault="004439B0" w:rsidP="004439B0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  <w:r w:rsidRPr="004439B0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>عمل - بدلات</w:t>
      </w:r>
    </w:p>
    <w:p w:rsidR="004439B0" w:rsidRPr="004439B0" w:rsidRDefault="004439B0" w:rsidP="004439B0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4439B0" w:rsidRPr="004439B0" w:rsidRDefault="004439B0" w:rsidP="004439B0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</w:pPr>
    </w:p>
    <w:p w:rsidR="004439B0" w:rsidRPr="004439B0" w:rsidRDefault="004439B0" w:rsidP="004439B0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rtl/>
          <w:lang w:eastAsia="ar-SA"/>
        </w:rPr>
      </w:pPr>
      <w:r w:rsidRPr="004439B0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4439B0" w:rsidRPr="004439B0" w:rsidRDefault="004439B0" w:rsidP="004439B0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4439B0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1-الأصل فى استحقاق الأجر - و على ما جرى به نص المادة الثالثة من قانون العمل الصادر بالقانون رقم 91 لسنة 1959 أنه لقاء العمل الذى يقوم به العامل أما العمولة و منها عمولة التوزيع فهى و إن كانت من ملحقات الأجر التى لا يجوز لصاحب العمل الإستقلال بتعديلها أو إلغائها إلا أنها من الملحقات غير الدائمة التى ليس لها صفة الثبات و الإستقرار إذ لا تعدو أن تكون مكافأة قصد فيها إيجاد حافز فى العمل بحيث لا يستحقها العامل إلا إذا تحقق سببها و هو التوزيع الفعلى فإذا قام به العامل إستحق العمولة و بمقدار هذا التوزيع أما إذا لم يزاوله فلا يستحق هذه العمولة و بالتالى لا يشملها الأجر . </w:t>
      </w:r>
    </w:p>
    <w:p w:rsidR="004439B0" w:rsidRPr="004439B0" w:rsidRDefault="004439B0" w:rsidP="004439B0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4439B0" w:rsidRPr="004439B0" w:rsidRDefault="004439B0" w:rsidP="004439B0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4439B0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2- البدل إما أن يعطى إلى العامل عوضاً له عن نفقات يتكبدها فى سبيل تنفيذه لعمله و هو على هذا الوضع لا يعتبر جزءاً من الأجر و لا يتبعه فى حكمه و إما أن يعطى له لقاء طاقة يبذلها أو مخاطر معينة يتعرض لها فى أدائه لعمله فيعتبر جزءاً من الأجر مرهوناً بالظروف التى دعت إلى تقريره فيستحق بوجودها و ينقطع بزوالها . </w:t>
      </w:r>
    </w:p>
    <w:p w:rsidR="004439B0" w:rsidRPr="004439B0" w:rsidRDefault="004439B0" w:rsidP="004439B0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4439B0" w:rsidRPr="004439B0" w:rsidRDefault="004439B0" w:rsidP="004439B0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4439B0">
        <w:rPr>
          <w:rFonts w:ascii="Simplified Arabic" w:eastAsia="Times New Roman" w:hAnsi="Simplified Arabic" w:cs="Simplified Arabic"/>
          <w:sz w:val="28"/>
          <w:szCs w:val="28"/>
          <w:rtl/>
        </w:rPr>
        <w:t>3- لصاحب العمل سلطة تنظيم منشأته و إتخاذ ما يراه من الوسائل لإعادة تنظيمها متى رأى من ظروف العمل ما يدعو إلى ذلك و تكليف العامل بعمل آخر غير المتفق عليه لا يختلف  عنه إختلافاً جوهرياً و أن ينقله إلى مركز أقل ميزة أو ملاءمة من المركز الذى كان يشغله متى إقتضت مصلحة العمل ذلك .</w:t>
      </w:r>
    </w:p>
    <w:p w:rsidR="004439B0" w:rsidRPr="004439B0" w:rsidRDefault="004439B0" w:rsidP="004439B0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4439B0" w:rsidRPr="004439B0" w:rsidRDefault="004439B0" w:rsidP="004439B0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4439B0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4- إذ كان الثابت فى الدعوى أن المطعون ضده الأول عمل إبتداء لدى الشركة المطعون ضدها الثانية و تقاضى منها بالإضافة إلى أجره عمولة توزيع متغيرة القيمة وفق نسب المبيعات لقاء قيامه بتوزيع منتجاتها و عمولة ثابتة المقدار مقابل زيادة جهده فى عمله كمفتش بها لقيامه بعمل الموزعين من عمالها عند غيابهم ، ثم نقل المطعون ضده الأول و  بعض زملائه إلى الشركة الطاعنة التى لا تأخذ بنظام التوزيع و لا تصرف أية عمولات للعاملين لديها  ، فإن </w:t>
      </w:r>
      <w:r w:rsidRPr="004439B0">
        <w:rPr>
          <w:rFonts w:ascii="Simplified Arabic" w:eastAsia="Times New Roman" w:hAnsi="Simplified Arabic" w:cs="Simplified Arabic"/>
          <w:sz w:val="28"/>
          <w:szCs w:val="28"/>
          <w:rtl/>
        </w:rPr>
        <w:lastRenderedPageBreak/>
        <w:t xml:space="preserve">المطعون ضده الأول يضحى بعد نقله إلى الشركة الطاعنة فاقد الحق فى إقتضاء عمولة توزيع و العمولة الثابتة التى صارت بدلاً ما دام أنه فى مزاولته لعمله لديها لا يقوم بعملية التوزيع و لا يبذل فى أدائه لهذا العمل الطاقة التى أوجبت تقرير البدل . </w:t>
      </w:r>
    </w:p>
    <w:p w:rsidR="004439B0" w:rsidRPr="004439B0" w:rsidRDefault="004439B0" w:rsidP="004439B0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4439B0" w:rsidRPr="004439B0" w:rsidRDefault="004439B0" w:rsidP="004439B0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</w:rPr>
      </w:pPr>
      <w:r w:rsidRPr="004439B0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  287 -  قاعدة رقم –   -  "</w:t>
      </w:r>
    </w:p>
    <w:p w:rsidR="004439B0" w:rsidRPr="004439B0" w:rsidRDefault="004439B0" w:rsidP="004439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73AA" w:rsidRPr="004439B0" w:rsidRDefault="006173AA">
      <w:bookmarkStart w:id="0" w:name="_GoBack"/>
      <w:bookmarkEnd w:id="0"/>
    </w:p>
    <w:sectPr w:rsidR="006173AA" w:rsidRPr="004439B0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308"/>
    <w:rsid w:val="0003272B"/>
    <w:rsid w:val="004439B0"/>
    <w:rsid w:val="006173AA"/>
    <w:rsid w:val="00F47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5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1679</Characters>
  <Application>Microsoft Office Word</Application>
  <DocSecurity>0</DocSecurity>
  <Lines>13</Lines>
  <Paragraphs>3</Paragraphs>
  <ScaleCrop>false</ScaleCrop>
  <Company/>
  <LinksUpToDate>false</LinksUpToDate>
  <CharactersWithSpaces>1970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2020-06-08T10:18:00Z</dcterms:created>
  <dcterms:modified xsi:type="dcterms:W3CDTF">2020-06-08T10:18:00Z</dcterms:modified>
</cp:coreProperties>
</file>