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7453" w:rsidRPr="002B7453" w:rsidRDefault="002B7453" w:rsidP="002B7453">
      <w:pPr>
        <w:spacing w:after="0" w:line="240" w:lineRule="auto"/>
        <w:jc w:val="center"/>
        <w:rPr>
          <w:rFonts w:ascii="Times New Roman" w:eastAsia="Times New Roman" w:hAnsi="Times New Roman" w:cs="PT Bold Heading"/>
          <w:b/>
          <w:bCs/>
          <w:color w:val="008000"/>
          <w:sz w:val="32"/>
          <w:szCs w:val="32"/>
          <w:lang w:eastAsia="ar-SA"/>
        </w:rPr>
      </w:pPr>
      <w:r w:rsidRPr="002B7453">
        <w:rPr>
          <w:rFonts w:ascii="Times New Roman" w:eastAsia="Times New Roman" w:hAnsi="Times New Roman" w:cs="PT Bold Heading" w:hint="cs"/>
          <w:b/>
          <w:bCs/>
          <w:color w:val="008000"/>
          <w:sz w:val="32"/>
          <w:szCs w:val="32"/>
          <w:rtl/>
          <w:lang w:eastAsia="ar-SA"/>
        </w:rPr>
        <w:t xml:space="preserve">الطعن رقم </w:t>
      </w:r>
      <w:r w:rsidRPr="002B7453">
        <w:rPr>
          <w:rFonts w:ascii="Times New Roman" w:eastAsia="Times New Roman" w:hAnsi="Times New Roman" w:cs="PT Bold Heading"/>
          <w:b/>
          <w:bCs/>
          <w:color w:val="008000"/>
          <w:sz w:val="32"/>
          <w:szCs w:val="32"/>
          <w:lang w:eastAsia="ar-SA"/>
        </w:rPr>
        <w:t xml:space="preserve">60 </w:t>
      </w:r>
      <w:r w:rsidRPr="002B7453">
        <w:rPr>
          <w:rFonts w:ascii="Times New Roman" w:eastAsia="Times New Roman" w:hAnsi="Times New Roman" w:cs="PT Bold Heading" w:hint="cs"/>
          <w:b/>
          <w:bCs/>
          <w:color w:val="008000"/>
          <w:sz w:val="32"/>
          <w:szCs w:val="32"/>
          <w:rtl/>
          <w:lang w:eastAsia="ar-SA"/>
        </w:rPr>
        <w:t xml:space="preserve">لسنة </w:t>
      </w:r>
      <w:r w:rsidRPr="002B7453">
        <w:rPr>
          <w:rFonts w:ascii="Times New Roman" w:eastAsia="Times New Roman" w:hAnsi="Times New Roman" w:cs="PT Bold Heading"/>
          <w:b/>
          <w:bCs/>
          <w:color w:val="008000"/>
          <w:sz w:val="32"/>
          <w:szCs w:val="32"/>
          <w:lang w:eastAsia="ar-SA"/>
        </w:rPr>
        <w:t xml:space="preserve">43 </w:t>
      </w:r>
      <w:r w:rsidRPr="002B7453">
        <w:rPr>
          <w:rFonts w:ascii="Times New Roman" w:eastAsia="Times New Roman" w:hAnsi="Times New Roman" w:cs="PT Bold Heading" w:hint="cs"/>
          <w:b/>
          <w:bCs/>
          <w:color w:val="008000"/>
          <w:sz w:val="32"/>
          <w:szCs w:val="32"/>
          <w:rtl/>
          <w:lang w:eastAsia="ar-SA"/>
        </w:rPr>
        <w:t xml:space="preserve"> ق </w:t>
      </w:r>
      <w:r w:rsidRPr="002B7453">
        <w:rPr>
          <w:rFonts w:ascii="Times New Roman" w:eastAsia="Times New Roman" w:hAnsi="Times New Roman" w:cs="Times New Roman" w:hint="cs"/>
          <w:b/>
          <w:bCs/>
          <w:color w:val="008000"/>
          <w:sz w:val="32"/>
          <w:szCs w:val="32"/>
          <w:rtl/>
          <w:lang w:eastAsia="ar-SA"/>
        </w:rPr>
        <w:t>-</w:t>
      </w:r>
      <w:r w:rsidRPr="002B7453">
        <w:rPr>
          <w:rFonts w:ascii="Times New Roman" w:eastAsia="Times New Roman" w:hAnsi="Times New Roman" w:cs="PT Bold Heading" w:hint="cs"/>
          <w:b/>
          <w:bCs/>
          <w:color w:val="008000"/>
          <w:sz w:val="32"/>
          <w:szCs w:val="32"/>
          <w:rtl/>
          <w:lang w:eastAsia="ar-SA"/>
        </w:rPr>
        <w:t xml:space="preserve"> جلسة </w:t>
      </w:r>
      <w:r w:rsidRPr="002B7453">
        <w:rPr>
          <w:rFonts w:ascii="Times New Roman" w:eastAsia="Times New Roman" w:hAnsi="Times New Roman" w:cs="PT Bold Heading"/>
          <w:b/>
          <w:bCs/>
          <w:color w:val="008000"/>
          <w:sz w:val="32"/>
          <w:szCs w:val="32"/>
          <w:lang w:eastAsia="ar-SA"/>
        </w:rPr>
        <w:t>1979-3-31 -</w:t>
      </w:r>
    </w:p>
    <w:p w:rsidR="002B7453" w:rsidRPr="002B7453" w:rsidRDefault="002B7453" w:rsidP="002B7453">
      <w:pPr>
        <w:spacing w:after="0" w:line="240" w:lineRule="auto"/>
        <w:jc w:val="center"/>
        <w:rPr>
          <w:rFonts w:ascii="Times New Roman" w:eastAsia="Times New Roman" w:hAnsi="Times New Roman" w:cs="PT Bold Heading" w:hint="cs"/>
          <w:b/>
          <w:bCs/>
          <w:color w:val="008000"/>
          <w:sz w:val="32"/>
          <w:szCs w:val="32"/>
          <w:rtl/>
          <w:lang w:eastAsia="ar-SA"/>
        </w:rPr>
      </w:pPr>
      <w:r w:rsidRPr="002B7453">
        <w:rPr>
          <w:rFonts w:ascii="Times New Roman" w:eastAsia="Times New Roman" w:hAnsi="Times New Roman" w:cs="PT Bold Heading" w:hint="cs"/>
          <w:b/>
          <w:bCs/>
          <w:color w:val="008000"/>
          <w:sz w:val="32"/>
          <w:szCs w:val="32"/>
          <w:rtl/>
          <w:lang w:eastAsia="ar-SA"/>
        </w:rPr>
        <w:t>الموضوع ،  و  الموجز :</w:t>
      </w:r>
    </w:p>
    <w:p w:rsidR="002B7453" w:rsidRPr="002B7453" w:rsidRDefault="002B7453" w:rsidP="002B7453">
      <w:pPr>
        <w:spacing w:after="0" w:line="240" w:lineRule="auto"/>
        <w:jc w:val="lowKashida"/>
        <w:rPr>
          <w:rFonts w:ascii="Times New Roman" w:eastAsia="Times New Roman" w:hAnsi="Times New Roman" w:cs="Simplified Arabic"/>
          <w:b/>
          <w:bCs/>
          <w:sz w:val="32"/>
          <w:szCs w:val="32"/>
        </w:rPr>
      </w:pPr>
    </w:p>
    <w:p w:rsidR="002B7453" w:rsidRPr="002B7453" w:rsidRDefault="002B7453" w:rsidP="002B7453">
      <w:pPr>
        <w:spacing w:after="0" w:line="240" w:lineRule="auto"/>
        <w:jc w:val="lowKashida"/>
        <w:rPr>
          <w:rFonts w:ascii="Times New Roman" w:eastAsia="Times New Roman" w:hAnsi="Times New Roman" w:cs="Simplified Arabic"/>
          <w:b/>
          <w:bCs/>
          <w:sz w:val="28"/>
          <w:szCs w:val="28"/>
        </w:rPr>
      </w:pPr>
      <w:r w:rsidRPr="002B7453">
        <w:rPr>
          <w:rFonts w:ascii="Simplified Arabic" w:eastAsia="Times New Roman" w:hAnsi="Simplified Arabic" w:cs="Simplified Arabic"/>
          <w:b/>
          <w:bCs/>
          <w:sz w:val="32"/>
          <w:szCs w:val="32"/>
          <w:rtl/>
        </w:rPr>
        <w:t xml:space="preserve">(1) </w:t>
      </w:r>
      <w:r w:rsidRPr="002B7453">
        <w:rPr>
          <w:rFonts w:ascii="Simplified Arabic" w:eastAsia="Times New Roman" w:hAnsi="Simplified Arabic" w:cs="Simplified Arabic"/>
          <w:b/>
          <w:bCs/>
          <w:sz w:val="28"/>
          <w:szCs w:val="24"/>
          <w:rtl/>
        </w:rPr>
        <w:t xml:space="preserve">   </w:t>
      </w:r>
      <w:r w:rsidRPr="002B7453">
        <w:rPr>
          <w:rFonts w:ascii="Simplified Arabic" w:eastAsia="Times New Roman" w:hAnsi="Simplified Arabic" w:cs="Simplified Arabic"/>
          <w:b/>
          <w:bCs/>
          <w:sz w:val="28"/>
          <w:szCs w:val="28"/>
          <w:rtl/>
        </w:rPr>
        <w:t xml:space="preserve">إيجار </w:t>
      </w:r>
    </w:p>
    <w:p w:rsidR="002B7453" w:rsidRPr="002B7453" w:rsidRDefault="002B7453" w:rsidP="002B7453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  <w:r w:rsidRPr="002B7453">
        <w:rPr>
          <w:rFonts w:ascii="Times New Roman" w:eastAsia="Times New Roman" w:hAnsi="Times New Roman" w:cs="Simplified Arabic"/>
          <w:sz w:val="28"/>
          <w:szCs w:val="28"/>
        </w:rPr>
        <w:t>-</w:t>
      </w:r>
      <w:r w:rsidRPr="002B7453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طلب إخلاء المكان المؤجر للتأجير من الباطن توقى المستأجر هذا </w:t>
      </w:r>
      <w:proofErr w:type="gramStart"/>
      <w:r w:rsidRPr="002B7453">
        <w:rPr>
          <w:rFonts w:ascii="Simplified Arabic" w:eastAsia="Times New Roman" w:hAnsi="Simplified Arabic" w:cs="Simplified Arabic"/>
          <w:sz w:val="28"/>
          <w:szCs w:val="28"/>
          <w:rtl/>
        </w:rPr>
        <w:t>الطلب .</w:t>
      </w:r>
      <w:proofErr w:type="gramEnd"/>
      <w:r w:rsidRPr="002B7453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شرطه . حصوله على موافقة كتابية صريحة من المؤجر المالك بذلك الإدعاء بصدور موافقة ضمنية منه بعدم إعتراضه مدة طويلة لا محل له .</w:t>
      </w:r>
    </w:p>
    <w:p w:rsidR="002B7453" w:rsidRPr="002B7453" w:rsidRDefault="002B7453" w:rsidP="002B7453">
      <w:pPr>
        <w:spacing w:after="0" w:line="240" w:lineRule="auto"/>
        <w:jc w:val="lowKashida"/>
        <w:rPr>
          <w:rFonts w:ascii="Simplified Arabic" w:eastAsia="Times New Roman" w:hAnsi="Simplified Arabic" w:cs="Simplified Arabic"/>
          <w:b/>
          <w:bCs/>
          <w:sz w:val="28"/>
          <w:szCs w:val="24"/>
        </w:rPr>
      </w:pPr>
    </w:p>
    <w:p w:rsidR="002B7453" w:rsidRPr="002B7453" w:rsidRDefault="002B7453" w:rsidP="002B7453">
      <w:pPr>
        <w:spacing w:after="0" w:line="240" w:lineRule="auto"/>
        <w:jc w:val="lowKashida"/>
        <w:rPr>
          <w:rFonts w:ascii="Times New Roman" w:eastAsia="Times New Roman" w:hAnsi="Times New Roman" w:cs="Simplified Arabic"/>
          <w:b/>
          <w:bCs/>
          <w:sz w:val="28"/>
          <w:szCs w:val="24"/>
          <w:rtl/>
        </w:rPr>
      </w:pPr>
    </w:p>
    <w:p w:rsidR="002B7453" w:rsidRPr="002B7453" w:rsidRDefault="002B7453" w:rsidP="002B7453">
      <w:pPr>
        <w:spacing w:after="0" w:line="240" w:lineRule="auto"/>
        <w:jc w:val="lowKashida"/>
        <w:rPr>
          <w:rFonts w:ascii="Simplified Arabic" w:eastAsia="Times New Roman" w:hAnsi="Simplified Arabic" w:cs="Simplified Arabic"/>
          <w:b/>
          <w:bCs/>
          <w:sz w:val="28"/>
          <w:szCs w:val="28"/>
        </w:rPr>
      </w:pPr>
      <w:r w:rsidRPr="002B7453">
        <w:rPr>
          <w:rFonts w:ascii="Simplified Arabic" w:eastAsia="Times New Roman" w:hAnsi="Simplified Arabic" w:cs="Simplified Arabic"/>
          <w:b/>
          <w:bCs/>
          <w:sz w:val="32"/>
          <w:szCs w:val="32"/>
          <w:rtl/>
        </w:rPr>
        <w:t>(2</w:t>
      </w:r>
      <w:r w:rsidRPr="002B7453">
        <w:rPr>
          <w:rFonts w:ascii="Simplified Arabic" w:eastAsia="Times New Roman" w:hAnsi="Simplified Arabic" w:cs="Simplified Arabic"/>
          <w:b/>
          <w:bCs/>
          <w:sz w:val="28"/>
          <w:szCs w:val="28"/>
          <w:rtl/>
        </w:rPr>
        <w:t xml:space="preserve">)     إيجار </w:t>
      </w:r>
    </w:p>
    <w:p w:rsidR="002B7453" w:rsidRPr="002B7453" w:rsidRDefault="002B7453" w:rsidP="002B7453">
      <w:pPr>
        <w:spacing w:after="0" w:line="240" w:lineRule="auto"/>
        <w:jc w:val="lowKashida"/>
        <w:rPr>
          <w:rFonts w:ascii="Simplified Arabic" w:eastAsia="Times New Roman" w:hAnsi="Simplified Arabic" w:cs="Simplified Arabic"/>
          <w:sz w:val="28"/>
          <w:szCs w:val="28"/>
          <w:rtl/>
        </w:rPr>
      </w:pPr>
      <w:r w:rsidRPr="002B7453">
        <w:rPr>
          <w:rFonts w:ascii="Times New Roman" w:eastAsia="Times New Roman" w:hAnsi="Times New Roman" w:cs="Simplified Arabic"/>
          <w:sz w:val="28"/>
          <w:szCs w:val="28"/>
        </w:rPr>
        <w:t>-</w:t>
      </w:r>
      <w:r w:rsidRPr="002B7453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إدعاء المستأجر بتجديد عقد الإيجار ضمنيا بقبض المؤجرة للأجرة بعد تحقق سبب </w:t>
      </w:r>
      <w:proofErr w:type="gramStart"/>
      <w:r w:rsidRPr="002B7453">
        <w:rPr>
          <w:rFonts w:ascii="Simplified Arabic" w:eastAsia="Times New Roman" w:hAnsi="Simplified Arabic" w:cs="Simplified Arabic"/>
          <w:sz w:val="28"/>
          <w:szCs w:val="28"/>
          <w:rtl/>
        </w:rPr>
        <w:t>الفسخ .</w:t>
      </w:r>
      <w:proofErr w:type="gramEnd"/>
      <w:r w:rsidRPr="002B7453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عدم جواز إثارته لأول مرة أمام محكمة النقض</w:t>
      </w:r>
    </w:p>
    <w:p w:rsidR="002B7453" w:rsidRPr="002B7453" w:rsidRDefault="002B7453" w:rsidP="002B7453">
      <w:pPr>
        <w:spacing w:after="0" w:line="240" w:lineRule="auto"/>
        <w:jc w:val="lowKashida"/>
        <w:rPr>
          <w:rFonts w:ascii="Simplified Arabic" w:eastAsia="Times New Roman" w:hAnsi="Simplified Arabic" w:cs="Simplified Arabic"/>
          <w:sz w:val="28"/>
          <w:szCs w:val="28"/>
          <w:rtl/>
        </w:rPr>
      </w:pPr>
    </w:p>
    <w:p w:rsidR="002B7453" w:rsidRPr="002B7453" w:rsidRDefault="002B7453" w:rsidP="002B7453">
      <w:pPr>
        <w:spacing w:after="0" w:line="240" w:lineRule="auto"/>
        <w:jc w:val="center"/>
        <w:rPr>
          <w:rFonts w:ascii="Times New Roman" w:eastAsia="Times New Roman" w:hAnsi="Times New Roman" w:cs="PT Bold Heading"/>
          <w:b/>
          <w:bCs/>
          <w:color w:val="008000"/>
          <w:sz w:val="32"/>
          <w:szCs w:val="32"/>
          <w:rtl/>
          <w:lang w:eastAsia="ar-SA"/>
        </w:rPr>
      </w:pPr>
      <w:r w:rsidRPr="002B7453">
        <w:rPr>
          <w:rFonts w:ascii="Times New Roman" w:eastAsia="Times New Roman" w:hAnsi="Times New Roman" w:cs="PT Bold Heading" w:hint="cs"/>
          <w:b/>
          <w:bCs/>
          <w:color w:val="008000"/>
          <w:sz w:val="32"/>
          <w:szCs w:val="32"/>
          <w:rtl/>
          <w:lang w:eastAsia="ar-SA"/>
        </w:rPr>
        <w:t>القاعدة</w:t>
      </w:r>
    </w:p>
    <w:p w:rsidR="002B7453" w:rsidRPr="002B7453" w:rsidRDefault="002B7453" w:rsidP="002B7453">
      <w:pPr>
        <w:spacing w:after="0" w:line="240" w:lineRule="auto"/>
        <w:jc w:val="lowKashida"/>
        <w:rPr>
          <w:rFonts w:ascii="Simplified Arabic" w:eastAsia="Times New Roman" w:hAnsi="Simplified Arabic" w:cs="Simplified Arabic"/>
          <w:sz w:val="28"/>
          <w:szCs w:val="28"/>
        </w:rPr>
      </w:pPr>
      <w:r w:rsidRPr="002B7453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1- ما نصت عليه المادة </w:t>
      </w:r>
      <w:r w:rsidRPr="002B7453">
        <w:rPr>
          <w:rFonts w:ascii="Times New Roman" w:eastAsia="Times New Roman" w:hAnsi="Times New Roman" w:cs="Simplified Arabic"/>
          <w:sz w:val="28"/>
          <w:szCs w:val="28"/>
        </w:rPr>
        <w:t xml:space="preserve">23 </w:t>
      </w:r>
      <w:r w:rsidRPr="002B7453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ب من القانون رقم </w:t>
      </w:r>
      <w:r w:rsidRPr="002B7453">
        <w:rPr>
          <w:rFonts w:ascii="Times New Roman" w:eastAsia="Times New Roman" w:hAnsi="Times New Roman" w:cs="Simplified Arabic"/>
          <w:sz w:val="28"/>
          <w:szCs w:val="28"/>
        </w:rPr>
        <w:t xml:space="preserve">52 </w:t>
      </w:r>
      <w:r w:rsidRPr="002B7453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لسنة </w:t>
      </w:r>
      <w:r w:rsidRPr="002B7453">
        <w:rPr>
          <w:rFonts w:ascii="Times New Roman" w:eastAsia="Times New Roman" w:hAnsi="Times New Roman" w:cs="Simplified Arabic"/>
          <w:sz w:val="28"/>
          <w:szCs w:val="28"/>
        </w:rPr>
        <w:t xml:space="preserve">1969 </w:t>
      </w:r>
      <w:r w:rsidRPr="002B7453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من أنه يجوز للمؤجر طلب إخلاء المكان إذ قام المستأجر بتأجيره من الباطن أو تنازل عنه أو تركه للغير بأى وجه من الوجوه بغير إذن كتابى صريح من المالك ، مفاده أن المشرع استلزم لتوقى طلب إخلاء العين فى الحالات الواردة بها </w:t>
      </w:r>
      <w:r w:rsidRPr="002B7453">
        <w:rPr>
          <w:rFonts w:ascii="Times New Roman" w:eastAsia="Times New Roman" w:hAnsi="Times New Roman" w:cs="Simplified Arabic"/>
          <w:sz w:val="28"/>
          <w:szCs w:val="28"/>
        </w:rPr>
        <w:t xml:space="preserve">- </w:t>
      </w:r>
      <w:r w:rsidRPr="002B7453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أن يكون لدى المستأجر موافقة كتابية صريحة من المؤجر المالك على ذلك ، و من ثم فلا يقبل الإدعاء بصدور موافقة ضمنية منه مستفادة من علمه بذلك و عدم اعتراضه عليه ، و لما كان قوام ما تدعيه الطاعنة من أن المؤجر قد تنازل ضمنياً عن الشرط المانع من التأجير من الباطن هو علمه بالمخالفة و عدم اعتراضه عليها منذ سنة </w:t>
      </w:r>
      <w:r w:rsidRPr="002B7453">
        <w:rPr>
          <w:rFonts w:ascii="Times New Roman" w:eastAsia="Times New Roman" w:hAnsi="Times New Roman" w:cs="Simplified Arabic"/>
          <w:sz w:val="28"/>
          <w:szCs w:val="28"/>
        </w:rPr>
        <w:t xml:space="preserve">1958 </w:t>
      </w:r>
      <w:r w:rsidRPr="002B7453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و حتى </w:t>
      </w:r>
      <w:r w:rsidRPr="002B7453">
        <w:rPr>
          <w:rFonts w:ascii="Times New Roman" w:eastAsia="Times New Roman" w:hAnsi="Times New Roman" w:cs="Simplified Arabic"/>
          <w:sz w:val="28"/>
          <w:szCs w:val="28"/>
        </w:rPr>
        <w:t xml:space="preserve">1972 </w:t>
      </w:r>
      <w:r w:rsidRPr="002B7453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فإن الحكم المطعون فيه إذ أطرح هذا الدفاع </w:t>
      </w:r>
      <w:r w:rsidRPr="002B7453">
        <w:rPr>
          <w:rFonts w:ascii="Times New Roman" w:eastAsia="Times New Roman" w:hAnsi="Times New Roman" w:cs="Simplified Arabic"/>
          <w:sz w:val="28"/>
          <w:szCs w:val="28"/>
        </w:rPr>
        <w:t xml:space="preserve">- </w:t>
      </w:r>
      <w:r w:rsidRPr="002B7453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لا يكون قد أخطأ فى تطبيق القانون أو شابه قصور </w:t>
      </w:r>
      <w:r w:rsidRPr="002B7453">
        <w:rPr>
          <w:rFonts w:ascii="Times New Roman" w:eastAsia="Times New Roman" w:hAnsi="Times New Roman" w:cs="Simplified Arabic"/>
          <w:sz w:val="28"/>
          <w:szCs w:val="28"/>
        </w:rPr>
        <w:t>.</w:t>
      </w:r>
    </w:p>
    <w:p w:rsidR="002B7453" w:rsidRPr="002B7453" w:rsidRDefault="002B7453" w:rsidP="002B7453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  <w:rtl/>
        </w:rPr>
      </w:pPr>
    </w:p>
    <w:p w:rsidR="002B7453" w:rsidRPr="002B7453" w:rsidRDefault="002B7453" w:rsidP="002B7453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</w:p>
    <w:p w:rsidR="002B7453" w:rsidRPr="002B7453" w:rsidRDefault="002B7453" w:rsidP="002B7453">
      <w:pPr>
        <w:spacing w:after="0" w:line="240" w:lineRule="auto"/>
        <w:jc w:val="lowKashida"/>
        <w:rPr>
          <w:rFonts w:ascii="Simplified Arabic" w:eastAsia="Times New Roman" w:hAnsi="Simplified Arabic" w:cs="Simplified Arabic"/>
          <w:sz w:val="28"/>
          <w:szCs w:val="28"/>
        </w:rPr>
      </w:pPr>
      <w:r w:rsidRPr="002B7453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2-الاستدلال على موافقة المطعون عليه الأول </w:t>
      </w:r>
      <w:r w:rsidRPr="002B7453">
        <w:rPr>
          <w:rFonts w:ascii="Times New Roman" w:eastAsia="Times New Roman" w:hAnsi="Times New Roman" w:cs="Simplified Arabic"/>
          <w:sz w:val="28"/>
          <w:szCs w:val="28"/>
        </w:rPr>
        <w:t xml:space="preserve">- </w:t>
      </w:r>
      <w:r w:rsidRPr="002B7453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المؤجر </w:t>
      </w:r>
      <w:r w:rsidRPr="002B7453">
        <w:rPr>
          <w:rFonts w:ascii="Times New Roman" w:eastAsia="Times New Roman" w:hAnsi="Times New Roman" w:cs="Simplified Arabic"/>
          <w:sz w:val="28"/>
          <w:szCs w:val="28"/>
        </w:rPr>
        <w:t xml:space="preserve">- </w:t>
      </w:r>
      <w:r w:rsidRPr="002B7453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على تجديد العقد ضمنياً من استمراره فى قبض الأجرة رغم تحقيق سبب الفسخ و حتى بعد الحكم بالإخلاء إبتدائياً  و  إستئنافياً </w:t>
      </w:r>
      <w:r w:rsidRPr="002B7453">
        <w:rPr>
          <w:rFonts w:ascii="Times New Roman" w:eastAsia="Times New Roman" w:hAnsi="Times New Roman" w:cs="Simplified Arabic"/>
          <w:sz w:val="28"/>
          <w:szCs w:val="28"/>
        </w:rPr>
        <w:t xml:space="preserve">- </w:t>
      </w:r>
      <w:r w:rsidRPr="002B7453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هو دفاع جديد لم تقدم الطاعنة ما يثبت إثارتها له أمام محكمة الإستئناف ، و متعلق بفهم الواقع فى الدعوى بما لا يجوز معه التحدى به لأول مرة أمام محكمة النقض </w:t>
      </w:r>
      <w:r w:rsidRPr="002B7453">
        <w:rPr>
          <w:rFonts w:ascii="Times New Roman" w:eastAsia="Times New Roman" w:hAnsi="Times New Roman" w:cs="Simplified Arabic"/>
          <w:sz w:val="28"/>
          <w:szCs w:val="28"/>
        </w:rPr>
        <w:t>.</w:t>
      </w:r>
    </w:p>
    <w:p w:rsidR="002B7453" w:rsidRPr="002B7453" w:rsidRDefault="002B7453" w:rsidP="002B7453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  <w:rtl/>
        </w:rPr>
      </w:pPr>
    </w:p>
    <w:p w:rsidR="002B7453" w:rsidRPr="002B7453" w:rsidRDefault="002B7453" w:rsidP="002B7453">
      <w:pPr>
        <w:spacing w:after="0" w:line="240" w:lineRule="auto"/>
        <w:jc w:val="center"/>
        <w:rPr>
          <w:rFonts w:ascii="Tahoma" w:eastAsia="Times New Roman" w:hAnsi="Tahoma" w:cs="Tahoma"/>
          <w:sz w:val="20"/>
          <w:szCs w:val="20"/>
        </w:rPr>
      </w:pPr>
    </w:p>
    <w:p w:rsidR="002B7453" w:rsidRPr="002B7453" w:rsidRDefault="002B7453" w:rsidP="002B7453">
      <w:pPr>
        <w:spacing w:after="0" w:line="240" w:lineRule="auto"/>
        <w:jc w:val="center"/>
        <w:rPr>
          <w:rFonts w:ascii="Times New Roman" w:eastAsia="Times New Roman" w:hAnsi="Times New Roman" w:cs="Simplified Arabic"/>
          <w:sz w:val="24"/>
          <w:szCs w:val="24"/>
          <w:rtl/>
        </w:rPr>
      </w:pPr>
      <w:r w:rsidRPr="002B7453">
        <w:rPr>
          <w:rFonts w:ascii="Simplified Arabic" w:eastAsia="Times New Roman" w:hAnsi="Simplified Arabic" w:cs="Simplified Arabic"/>
          <w:sz w:val="24"/>
          <w:szCs w:val="24"/>
          <w:rtl/>
        </w:rPr>
        <w:t>" سنة المكتب الفنى "  30 " رقم الصفحة - 993  -  قاعدة رقم –   -  "</w:t>
      </w:r>
    </w:p>
    <w:p w:rsidR="002B7453" w:rsidRPr="002B7453" w:rsidRDefault="002B7453" w:rsidP="002B74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E5EDE" w:rsidRPr="002B7453" w:rsidRDefault="003E5EDE">
      <w:bookmarkStart w:id="0" w:name="_GoBack"/>
      <w:bookmarkEnd w:id="0"/>
    </w:p>
    <w:sectPr w:rsidR="003E5EDE" w:rsidRPr="002B7453" w:rsidSect="0003272B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400B"/>
    <w:rsid w:val="0003272B"/>
    <w:rsid w:val="002B7453"/>
    <w:rsid w:val="003E5EDE"/>
    <w:rsid w:val="008740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280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225</Words>
  <Characters>1285</Characters>
  <Application>Microsoft Office Word</Application>
  <DocSecurity>0</DocSecurity>
  <Lines>10</Lines>
  <Paragraphs>3</Paragraphs>
  <ScaleCrop>false</ScaleCrop>
  <Company/>
  <LinksUpToDate>false</LinksUpToDate>
  <CharactersWithSpaces>1507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asdd</dc:creator>
  <cp:keywords/>
  <dc:description/>
  <cp:lastModifiedBy>asdd</cp:lastModifiedBy>
  <cp:revision>2</cp:revision>
  <dcterms:created xsi:type="dcterms:W3CDTF">2020-06-03T13:56:00Z</dcterms:created>
  <dcterms:modified xsi:type="dcterms:W3CDTF">2020-06-03T13:56:00Z</dcterms:modified>
</cp:coreProperties>
</file>