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616" w:rsidRPr="000C44E7" w:rsidRDefault="00954616" w:rsidP="00954616">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10 من يناير سنة 2017</w:t>
      </w:r>
    </w:p>
    <w:p w:rsidR="00954616" w:rsidRPr="000C44E7" w:rsidRDefault="00954616" w:rsidP="0095461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برئاسة المستشار طه عبدالمولي طه وعضوية المستشارين / نادر السيد علي عبدالمطلب ،</w:t>
      </w:r>
    </w:p>
    <w:p w:rsidR="00954616" w:rsidRPr="000C44E7" w:rsidRDefault="00954616" w:rsidP="0095461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إبراهيم محمد المرصفاوي ،عدنان عبدالله الشيخ هزيم الشامسي </w:t>
      </w:r>
    </w:p>
    <w:p w:rsidR="00954616" w:rsidRPr="000C44E7" w:rsidRDefault="00954616" w:rsidP="00954616">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954616" w:rsidRPr="000C44E7" w:rsidRDefault="00954616" w:rsidP="00954616">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12 </w:t>
      </w:r>
      <w:r w:rsidRPr="000C44E7">
        <w:rPr>
          <w:rFonts w:asciiTheme="majorBidi" w:hAnsiTheme="majorBidi" w:cstheme="majorBidi"/>
          <w:b/>
          <w:bCs/>
          <w:sz w:val="32"/>
          <w:szCs w:val="32"/>
          <w:lang w:bidi="ar-BH"/>
        </w:rPr>
        <w:t xml:space="preserve"> </w:t>
      </w:r>
      <w:r w:rsidRPr="000C44E7">
        <w:rPr>
          <w:rFonts w:asciiTheme="majorBidi" w:hAnsiTheme="majorBidi" w:cstheme="majorBidi"/>
          <w:b/>
          <w:bCs/>
          <w:sz w:val="32"/>
          <w:szCs w:val="32"/>
          <w:rtl/>
          <w:lang w:bidi="ar-BH"/>
        </w:rPr>
        <w:t>)</w:t>
      </w:r>
    </w:p>
    <w:p w:rsidR="00954616" w:rsidRPr="000C44E7" w:rsidRDefault="00954616" w:rsidP="00954616">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الطعن رقم 150 لسنة 2015 </w:t>
      </w:r>
    </w:p>
    <w:p w:rsidR="00954616" w:rsidRPr="000C44E7" w:rsidRDefault="00954616" w:rsidP="00954616">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(1-2) حكم" عيوب التدليل: الاخلال بحق الدفاع - القصور فى التسبيب". دفاع . عمل . محكمة الموضوع.</w:t>
      </w:r>
    </w:p>
    <w:p w:rsidR="00954616" w:rsidRPr="000C44E7" w:rsidRDefault="00954616" w:rsidP="00954616">
      <w:pPr>
        <w:numPr>
          <w:ilvl w:val="0"/>
          <w:numId w:val="2"/>
        </w:numPr>
        <w:bidi/>
        <w:spacing w:after="0"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التحقق من ثبوت علاقة العمل وتحديد صاحب العمل الفعلى من سلطة محكمة الموضوع . شرطه أن تكون قد واجهت كل دفاع مؤثر فى الدعوى وأحاطت بكل ما</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قدم فيها من أدلة أو مستندات لها دلالة فيها . مخالفة ذلك . قصور الحكم .  </w:t>
      </w:r>
    </w:p>
    <w:p w:rsidR="00954616" w:rsidRPr="000C44E7" w:rsidRDefault="00954616" w:rsidP="00954616">
      <w:pPr>
        <w:numPr>
          <w:ilvl w:val="0"/>
          <w:numId w:val="2"/>
        </w:numPr>
        <w:bidi/>
        <w:spacing w:after="0"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تمسك الطاعن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دفاعه أمام قاض</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إدارة الدعوى وأمام محكمة الموضوع أنه كان يعمل لدى المطعون ضدها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البحرين وأنها ه</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صاحبة العمل الفعل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ودلل على ذلك بما قدمه من مستندات وأشهد شاهدين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ستمع إليهما قاض</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إدارة الدعوى شهدا بأنه كان يعمل لديها بالبحرين . قضاء الحكم المطعون فيه بعدم قبول الدعوى لرفعها على غير ذ</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صفة قولا منه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ن الشركة الكائنة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السعودية ه</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صاحبة العمل دون المطعون ضدها ملتفتا عما تقدم </w:t>
      </w:r>
      <w:r w:rsidRPr="000C44E7">
        <w:rPr>
          <w:rFonts w:asciiTheme="majorBidi" w:hAnsiTheme="majorBidi" w:cstheme="majorBidi" w:hint="cs"/>
          <w:sz w:val="32"/>
          <w:szCs w:val="32"/>
          <w:rtl/>
          <w:lang w:bidi="ar-BH"/>
        </w:rPr>
        <w:t>من</w:t>
      </w:r>
      <w:r w:rsidRPr="000C44E7">
        <w:rPr>
          <w:rFonts w:asciiTheme="majorBidi" w:hAnsiTheme="majorBidi" w:cstheme="majorBidi"/>
          <w:sz w:val="32"/>
          <w:szCs w:val="32"/>
          <w:rtl/>
          <w:lang w:bidi="ar-BH"/>
        </w:rPr>
        <w:t xml:space="preserve"> دون أن يقسطه حقه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البحث والتمحيص . إخلال وقصور . </w:t>
      </w:r>
    </w:p>
    <w:p w:rsidR="00954616" w:rsidRPr="000C44E7" w:rsidRDefault="00954616" w:rsidP="00954616">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54616" w:rsidRPr="000C44E7" w:rsidRDefault="00954616" w:rsidP="00954616">
      <w:pPr>
        <w:tabs>
          <w:tab w:val="left" w:pos="2607"/>
          <w:tab w:val="left" w:pos="3151"/>
        </w:tabs>
        <w:bidi/>
        <w:spacing w:after="0" w:line="360" w:lineRule="auto"/>
        <w:rPr>
          <w:rFonts w:asciiTheme="majorBidi" w:hAnsiTheme="majorBidi" w:cstheme="majorBidi"/>
          <w:sz w:val="32"/>
          <w:szCs w:val="32"/>
          <w:lang w:bidi="ar-BH"/>
        </w:rPr>
      </w:pPr>
      <w:r w:rsidRPr="000C44E7">
        <w:rPr>
          <w:rFonts w:asciiTheme="majorBidi" w:hAnsiTheme="majorBidi" w:cstheme="majorBidi"/>
          <w:sz w:val="32"/>
          <w:szCs w:val="32"/>
          <w:rtl/>
          <w:lang w:bidi="ar-BH"/>
        </w:rPr>
        <w:tab/>
      </w:r>
      <w:r w:rsidRPr="000C44E7">
        <w:rPr>
          <w:rFonts w:asciiTheme="majorBidi" w:hAnsiTheme="majorBidi" w:cstheme="majorBidi"/>
          <w:sz w:val="32"/>
          <w:szCs w:val="32"/>
          <w:rtl/>
          <w:lang w:bidi="ar-BH"/>
        </w:rPr>
        <w:tab/>
      </w:r>
    </w:p>
    <w:p w:rsidR="00954616" w:rsidRPr="000C44E7" w:rsidRDefault="00954616" w:rsidP="00954616">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 المقرر أنه ولئن كان التحقق من ثبوت علاق</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العمل وتحديد صاحب العمل الفعلي من الأمور التي تستقل بها محكم</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الموضوع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معقب عليها من محكم</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التمييز ، إلا أن شرط ذلك أن تكون قد واجهت كل دفاع مؤثر في الدعوى وأن تكون قد </w:t>
      </w:r>
      <w:r w:rsidRPr="000C44E7">
        <w:rPr>
          <w:rFonts w:asciiTheme="majorBidi" w:hAnsiTheme="majorBidi" w:cstheme="majorBidi"/>
          <w:sz w:val="32"/>
          <w:szCs w:val="32"/>
          <w:rtl/>
          <w:lang w:bidi="ar-BH"/>
        </w:rPr>
        <w:lastRenderedPageBreak/>
        <w:t>أحاطت بكل ما قدم فيها من أدل</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أو مستندات لها دلال</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فيها وإلا كان حكمها قاصرا موجب نقضه .</w:t>
      </w:r>
    </w:p>
    <w:p w:rsidR="00954616" w:rsidRPr="000C44E7" w:rsidRDefault="00954616" w:rsidP="00954616">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كان الثابت أن مما جرى به دفاع الطاعن أمام قاضي إدارة الدعوى وأمام محكم</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الموضوع أنه كان يعمل لدى المطعون ضدها في البحرين و</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نها هي صاحب العمل الفعلي ودلل على ذلك بما قدمه من خطاب قال أنها هي التي أصدرته يتضمن عرضها العمل لديها وكذا شهادة براتبه مؤرخة 15/4/2013 وجواز سفره ثابت به أنها صاحب العمل وكفيله في البحرين فضلا عن كشوف حساب صادرة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ن البنك تدليلا على تحويل راتبه عليه ، كما أشهد شاهدين استمعا إليهما قاضي إدارة الدعوى شهدا بأن الطاعن كان يعمل لدى المطعون ضدها بالبحرين ، فإن الحكم المطعون فيه إذ التفت عن كل ما تقدم و</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أن يقسطه حقه في البحث والتمحيص وقضى بعدم قبول الدعوى لرفعها على غير ذي صف</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قولا منه إن الشركة الكائنة في السعودية هي صاحب العمل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المطعون ضدها ، فإنه يكون مشوباً بالإخلال بحق الدفاع فضلا عن قصوره .</w:t>
      </w:r>
    </w:p>
    <w:p w:rsidR="00954616" w:rsidRPr="000C44E7" w:rsidRDefault="00954616" w:rsidP="00954616">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954616" w:rsidRPr="000C44E7" w:rsidRDefault="00954616" w:rsidP="00954616">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المحكمــة</w:t>
      </w:r>
    </w:p>
    <w:p w:rsidR="00954616" w:rsidRPr="000C44E7" w:rsidRDefault="00954616" w:rsidP="0095461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بعد الاطلاع على الاوراق وسماع التقرير الذي تلاه القاضي المقرر وبعد المداولة .</w:t>
      </w:r>
    </w:p>
    <w:p w:rsidR="00954616" w:rsidRPr="000C44E7" w:rsidRDefault="00954616" w:rsidP="00954616">
      <w:pPr>
        <w:tabs>
          <w:tab w:val="left" w:pos="905"/>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r>
    </w:p>
    <w:p w:rsidR="00954616" w:rsidRPr="000C44E7" w:rsidRDefault="00954616" w:rsidP="0095461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حيث إن الطعن استوفى أوضاعه الشكلية.</w:t>
      </w:r>
    </w:p>
    <w:p w:rsidR="00954616" w:rsidRPr="000C44E7" w:rsidRDefault="00954616" w:rsidP="00954616">
      <w:pPr>
        <w:tabs>
          <w:tab w:val="left" w:pos="939"/>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r>
    </w:p>
    <w:p w:rsidR="00954616" w:rsidRPr="000C44E7" w:rsidRDefault="00954616" w:rsidP="0095461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وحيث إن الوقائع – على ما يبين من الأوراق – تتحصل في أن الطاعن عرض نزاعه مع المطعون ضدها على مكتب إدارة الدعوى العمالية باللائحة التي قيدت برقم 13616 لسنه 2013 بتاريخ 27/10/2013 يطلب فيها إلزامها بأن تؤدي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ه مبلغ 2520 دينارا أجر شهر سبتمبر سنه 2013 ، ومبلغ 45360 دينارا تعويضا عن باقي مدة العقد ، ومبلغ 2520 دينارا تعويضا عن عدم مراعاتها مهلة الإخطار ، ومبلغ 1260 دينارا مستحقه في بدل الإجازة السنوية ، ومبلغ 630 دينارا مكافأة نهاية الخدمة ، ومبلغ 30240 دينارا تعويضا عن فصله ، ومبلغ 2600 دينارا تكاليف السفر عن شهري أبريل ويوليو سنه 2013 ، وتعويضه عن التأخر في سداد مستحقاته، وتسليمه تذكرة سفر وشهادة الخدمة ، قائلا إنه التحق بالعمل لديها اتب</w:t>
      </w:r>
      <w:r w:rsidRPr="000C44E7">
        <w:rPr>
          <w:rFonts w:asciiTheme="majorBidi" w:hAnsiTheme="majorBidi" w:cstheme="majorBidi" w:hint="cs"/>
          <w:sz w:val="32"/>
          <w:szCs w:val="32"/>
          <w:rtl/>
          <w:lang w:bidi="ar-BH"/>
        </w:rPr>
        <w:t>د</w:t>
      </w:r>
      <w:r w:rsidRPr="000C44E7">
        <w:rPr>
          <w:rFonts w:asciiTheme="majorBidi" w:hAnsiTheme="majorBidi" w:cstheme="majorBidi"/>
          <w:sz w:val="32"/>
          <w:szCs w:val="32"/>
          <w:rtl/>
          <w:lang w:bidi="ar-BH"/>
        </w:rPr>
        <w:t>ا</w:t>
      </w:r>
      <w:r w:rsidRPr="000C44E7">
        <w:rPr>
          <w:rFonts w:asciiTheme="majorBidi" w:hAnsiTheme="majorBidi" w:cstheme="majorBidi" w:hint="cs"/>
          <w:sz w:val="32"/>
          <w:szCs w:val="32"/>
          <w:rtl/>
          <w:lang w:bidi="ar-BH"/>
        </w:rPr>
        <w:t>ء</w:t>
      </w:r>
      <w:r w:rsidRPr="000C44E7">
        <w:rPr>
          <w:rFonts w:asciiTheme="majorBidi" w:hAnsiTheme="majorBidi" w:cstheme="majorBidi"/>
          <w:sz w:val="32"/>
          <w:szCs w:val="32"/>
          <w:rtl/>
          <w:lang w:bidi="ar-BH"/>
        </w:rPr>
        <w:t xml:space="preserve"> من 4/3/2013 مديرا تشغيلي</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للمطاعم والمخابز بعقد محدد المدة بسنتين ، بأجر أساسي مقداره 2070 دينارا بالإضافة إلى مبلغ 450 دينارا بدل سكن ليصبح إجمالي الأجر 2520 دينارا شهريا ، إلا أنها قامت بفصله بتاريخ 23/9/2013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إخطار وبغير سبب مشروع وامتنعت عن سداد مستحقاته . أدار القاضي المنتدب الدعوى على النحو الثابت بمحاضر اجتماعاته مع طرفي النزاع ، وبعد أن استمع إلى شهود الطرفين ، ولتعذر تسوية النزاع صلحا عرضه على المحكمة الكبرى المدنية التي حكمت بعدم قبول الدعوى لرفعها على غير ذي صفة ، فطعن الطاعن في الحكم بطريق التمييز ، وأودع المكتب الفني مذكرة برأيه في الطعن .</w:t>
      </w:r>
    </w:p>
    <w:p w:rsidR="00954616" w:rsidRPr="000C44E7" w:rsidRDefault="00954616" w:rsidP="0095461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حيث إن الطعن أقيم على سببين ينعي بهما الطاعن على الحكم المطعون فيه مخالف</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الثابت بالأوراق والخطأ في تطبيق القانون حين قضى بعدم قبول الدعوى لرفعها على غير ذي صفة أخذا منه بدفاع المطعون ضدها من أنه كان يعمل لدى الشرك</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الكائن مقرها بالمملكة العربية السعودية التي تستقل عن الشركة المطعون ضدها ولا تعد الأخيرة فرعا لها ولم يرتبط </w:t>
      </w:r>
      <w:r w:rsidRPr="000C44E7">
        <w:rPr>
          <w:rFonts w:asciiTheme="majorBidi" w:hAnsiTheme="majorBidi" w:cstheme="majorBidi" w:hint="cs"/>
          <w:sz w:val="32"/>
          <w:szCs w:val="32"/>
          <w:rtl/>
          <w:lang w:bidi="ar-BH"/>
        </w:rPr>
        <w:t>بأي</w:t>
      </w:r>
      <w:r w:rsidRPr="000C44E7">
        <w:rPr>
          <w:rFonts w:asciiTheme="majorBidi" w:hAnsiTheme="majorBidi" w:cstheme="majorBidi"/>
          <w:sz w:val="32"/>
          <w:szCs w:val="32"/>
          <w:rtl/>
          <w:lang w:bidi="ar-BH"/>
        </w:rPr>
        <w:t xml:space="preserve"> علاق</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معها ملتفتا عما شهد به شاهداه من أنه كان يعمل لدى الشركة الأخيرة بالبحرين وما قدمه من مستندات تؤيد ذلك أحقها شهادة الراتب المؤرخة 15/4/2013 ونسخ</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من خطاب عرض العمل الصادرين منها ، وجواز سفره الثابت به دخوله إلى البحرين ومنحه تأشيرة إقامة وأنها هي الكفيل له فضلا عن كشوف الحساب التي تفيد قيامها بتحويل راتبه الشهري على البنك بما يقطع بأنه كان يعمل لديها وأنها صاحب العمل الفعلي الملزم بأداء مستحقاته المطالب بها ، وهو ما يعيبه ويستوجب نقضه.</w:t>
      </w:r>
    </w:p>
    <w:p w:rsidR="00954616" w:rsidRPr="000C44E7" w:rsidRDefault="00954616" w:rsidP="0095461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 هذا النعي في محله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أنه ولئن كان التحقق من ثبوت علاق</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العمل وتحديد صاحب العمل الفعلي من الأمور التي تستقل بها محكمه الموضوع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معقب عليها من محكمه التمييز ، إلا أن شرط ذلك أن تكون قد واجهت كل دفاع مؤثر في الدعوى وأن تكون قد أحاطت بكل ما قدم فيها من أدل</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أو مستندات لها دلال</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فيها وإلا كان حكمها قاصرا موجبا نقضه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لما كان ذلك وكان الثابت أن مما جرى به دفاع الطاعن أمام قاضي إدارة الدعوى وأمام محكم</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الموضوع أنه كان يعمل لدى المطعون ضدها في البحرين وأنها هي صاحب العمل الفعلي ودلل على ذلك بما قدمه من خطاب قال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 xml:space="preserve">نها هي التي أصدرته يتضمن عرضها العمل لديها وكذا شهادة براتبه مؤرخة 15/4/2013 وجواز سفره ثابت به أنها صاحب العمل وكفيله في البحرين فضلا عن كشوف حساب صادرة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ن البنك تدليلا على تحويل راتبه عليه ، كما أشهد شاهدين استمعا إليهما قاضي إدارة الدعوى شهدا بأن الطاعن كان يعمل لدى المطعون ضدها بالبحرين، فإن الحكم المطعون فيه إذ التفت عن كل ما تقدم و</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أن يقسطه حقه في البحث والتمحيص وقضى بعدم قبول الدعوى لرفعها على غير ذي صفه قولا منه إن الشركة الكائنة في السعودية هي صاحب العمل دون المطعون ضدها ، فإنه يكون مشوبا بالإخلال بحق الدفاع فضلا عن قصوره وهو ما يعيبه ويوجب نقضه .</w:t>
      </w:r>
    </w:p>
    <w:p w:rsidR="00954616" w:rsidRPr="000C44E7" w:rsidRDefault="00954616" w:rsidP="0095461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 المحكمة تلزم المطعون ضدها بمصاريف الطعن .</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C0890"/>
    <w:multiLevelType w:val="hybridMultilevel"/>
    <w:tmpl w:val="8C6A5010"/>
    <w:lvl w:ilvl="0" w:tplc="AD703250">
      <w:start w:val="1"/>
      <w:numFmt w:val="decimal"/>
      <w:lvlText w:val="(%1)"/>
      <w:lvlJc w:val="left"/>
      <w:pPr>
        <w:ind w:left="936" w:hanging="390"/>
      </w:pPr>
      <w:rPr>
        <w:rFonts w:hint="default"/>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1">
    <w:nsid w:val="7D2130A3"/>
    <w:multiLevelType w:val="hybridMultilevel"/>
    <w:tmpl w:val="BBCACC1A"/>
    <w:lvl w:ilvl="0" w:tplc="14B6F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C4"/>
    <w:rsid w:val="0003272B"/>
    <w:rsid w:val="00954616"/>
    <w:rsid w:val="00DE64C4"/>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61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61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825</Words>
  <Characters>4709</Characters>
  <Application>Microsoft Office Word</Application>
  <DocSecurity>0</DocSecurity>
  <Lines>39</Lines>
  <Paragraphs>11</Paragraphs>
  <ScaleCrop>false</ScaleCrop>
  <Company/>
  <LinksUpToDate>false</LinksUpToDate>
  <CharactersWithSpaces>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2020-04-21T12:55:00Z</dcterms:created>
  <dcterms:modified xsi:type="dcterms:W3CDTF">2020-04-21T12:55:00Z</dcterms:modified>
</cp:coreProperties>
</file>