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978" w:rsidRPr="000758A9" w:rsidRDefault="00DF2978" w:rsidP="00DF2978">
      <w:pPr>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جلسة 6 من يونيو سنة 2017</w:t>
      </w:r>
    </w:p>
    <w:p w:rsidR="00DF2978" w:rsidRPr="000758A9" w:rsidRDefault="00DF2978" w:rsidP="00DF2978">
      <w:p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برئاسة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 المستشار أحمد حسن عبدالرازق وعضوية المستشارين/ محمد أبوالقاسم خليل،محمد محمد محمد الصياد ، أحمد علي يحيى.</w:t>
      </w:r>
    </w:p>
    <w:p w:rsidR="00DF2978" w:rsidRPr="000758A9" w:rsidRDefault="00DF2978" w:rsidP="00DF297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F2978" w:rsidRPr="000758A9" w:rsidRDefault="00DF2978" w:rsidP="00DF297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237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DF2978" w:rsidRPr="000758A9" w:rsidRDefault="00DF2978" w:rsidP="00DF297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193 لسنة 2016 </w:t>
      </w:r>
    </w:p>
    <w:p w:rsidR="00DF2978" w:rsidRPr="000758A9" w:rsidRDefault="00DF2978" w:rsidP="00DF2978">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(1-6) </w:t>
      </w:r>
      <w:r w:rsidRPr="000758A9">
        <w:rPr>
          <w:rFonts w:asciiTheme="majorBidi" w:hAnsiTheme="majorBidi" w:cstheme="majorBidi" w:hint="cs"/>
          <w:b/>
          <w:bCs/>
          <w:sz w:val="32"/>
          <w:szCs w:val="32"/>
          <w:u w:val="single"/>
          <w:rtl/>
          <w:lang w:bidi="ar-BH"/>
        </w:rPr>
        <w:t>إ</w:t>
      </w:r>
      <w:r w:rsidRPr="000758A9">
        <w:rPr>
          <w:rFonts w:asciiTheme="majorBidi" w:hAnsiTheme="majorBidi" w:cstheme="majorBidi"/>
          <w:b/>
          <w:bCs/>
          <w:sz w:val="32"/>
          <w:szCs w:val="32"/>
          <w:u w:val="single"/>
          <w:rtl/>
          <w:lang w:bidi="ar-BH"/>
        </w:rPr>
        <w:t xml:space="preserve">ثبات . حكم . خبرة . دعوى " وقف الدعوى " . شركات . غرفة البحرين لتسوية المنازعات . محكمة الموضوع . مسئولية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هيئة تسوية المنازعات لها أن تأذن للمدع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أو المدعى عليه أن يقدم أ</w:t>
      </w:r>
      <w:r w:rsidRPr="000758A9">
        <w:rPr>
          <w:rFonts w:asciiTheme="majorBidi" w:hAnsiTheme="majorBidi" w:cstheme="majorBidi" w:hint="cs"/>
          <w:sz w:val="32"/>
          <w:szCs w:val="32"/>
          <w:rtl/>
          <w:lang w:bidi="ar-BH"/>
        </w:rPr>
        <w:t>يا</w:t>
      </w:r>
      <w:r w:rsidRPr="000758A9">
        <w:rPr>
          <w:rFonts w:asciiTheme="majorBidi" w:hAnsiTheme="majorBidi" w:cstheme="majorBidi"/>
          <w:sz w:val="32"/>
          <w:szCs w:val="32"/>
          <w:rtl/>
          <w:lang w:bidi="ar-BH"/>
        </w:rPr>
        <w:t xml:space="preserve"> من الطلبات أو الدعاوى المتقابلة المشار إليها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المادتين 63، 64 من لائحة إجراءات تسوية المنازعات الصادرة بقرار وزير العدل رقم 65 لسنة 2009 . شرطه أن يكون ذلك لمواجهة ظروف طرأت أو تبينت بعد الأجل المحدد لتقديم هذه الطلبات بجدول المواعيد. م 65 من ذات اللائحة . خلوص الحكم المطعون فيه إلى رفض الدفع المبدى من الطاعنين بعدم قبول لائحة تعديل الطلبات المقدمة من المطعون ضدها وبقبولها تأسيسا على احتفاظ الأخيرة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لائحة دعواها بحقها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تعديل طلباتها بعد إيداع الخبير تقريره وأن الهيئة أذنت لها بتعديل طلباتها متضمنا تحديدا للمبالغ الت</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حولتها إلى حساب الطاعنة الأولى وانه أمر طارئ بعد الأجل المحدد لتقديم الطلبات بجدول المواعيد صحيح . النع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 على غير أساس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مسئولية الشريك المتضامن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أمواله الخاصة عن</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ديون الشركة كافة ولو كان الدين محل المطالبة ثابتا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ذمة الشركة وحدها . م 36/أ مرسوم بق رقم 21 لسنة 2001 بإصدار قانون الشركات التجارية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(3) فهم الواقع فى الدعوى وتقدير قيمة ما يقدم إليها من أدلة ومستندات فيها والأخذ بما تطمئن إليه منها وإطراح ما عداه واستخلاص توافر الصفة ثبوتا ونفيا وتقدير عمل الخبير من سلطة محكمة الموضوع . لازمه إقامة قضا</w:t>
      </w:r>
      <w:r w:rsidRPr="000758A9">
        <w:rPr>
          <w:rFonts w:asciiTheme="majorBidi" w:hAnsiTheme="majorBidi" w:cstheme="majorBidi" w:hint="cs"/>
          <w:sz w:val="32"/>
          <w:szCs w:val="32"/>
          <w:rtl/>
          <w:lang w:bidi="ar-BH"/>
        </w:rPr>
        <w:t>ئ</w:t>
      </w:r>
      <w:r w:rsidRPr="000758A9">
        <w:rPr>
          <w:rFonts w:asciiTheme="majorBidi" w:hAnsiTheme="majorBidi" w:cstheme="majorBidi"/>
          <w:sz w:val="32"/>
          <w:szCs w:val="32"/>
          <w:rtl/>
          <w:lang w:bidi="ar-BH"/>
        </w:rPr>
        <w:t xml:space="preserve">ها على أسباب سائغة </w:t>
      </w:r>
      <w:r w:rsidRPr="000758A9">
        <w:rPr>
          <w:rFonts w:asciiTheme="majorBidi" w:hAnsiTheme="majorBidi" w:cstheme="majorBidi"/>
          <w:sz w:val="32"/>
          <w:szCs w:val="32"/>
          <w:rtl/>
          <w:lang w:bidi="ar-BH"/>
        </w:rPr>
        <w:lastRenderedPageBreak/>
        <w:t xml:space="preserve">ولها أصلها الثابت بالأوراق . عدم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لتزامها بإعادة المأمورية إلى الخبير السابق ندبه أو ندب خبير آخر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(4) قضاء الحكم المطعون فيه بإلزام الطاعنين بأن يؤدوا إلى المطعون ضدها بالتضامن المبلغ المقض</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به وفائدته تأسيسا على ما خلص إليه من أوراق الدعوى وتقرير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الخبير الأصل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والتكميل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أن المطعون ضدها حولت المبالغ بها من حسابها إلى حساب الطاعنة الأولى بموجب رسائل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سويفت</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بهدف قيامها بإقراض هذه المبالغ لعملائها بموجب ضمانات تقدم وأنها دخلت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حسابها ولم يتم إقراضها لأحد وأنها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صطنعت كشوفا تتضمن مقترضين وضمانات وهمية لا وجود لها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الواقع ومسئوليتها عن رد تلك المبالغ مع باق</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الطاعنين ب</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عتبارهم شركاء متضامنين يسألون معها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ذممهم الخاصة عن ديونها صحيح  . النعى عليه على غير أساس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(5) وقف الدعوى المدنية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نتظارا للفصل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الدعوى الجنائية. مناطه أن تكون الواقعة الجنائية لازمة للفصل فى الحق المدعى به. للمحكمة الفصل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لتفات إلى الواقعة الجنائية. لازمه وجود أسباب أخرى لدى المحكمة كافية للفصل ف</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الدعوى</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توقف على مسألة جنائية .   </w:t>
      </w:r>
    </w:p>
    <w:p w:rsidR="00DF2978" w:rsidRPr="000758A9" w:rsidRDefault="00DF2978" w:rsidP="00DF2978">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w:t>
      </w:r>
      <w:r w:rsidRPr="000758A9">
        <w:rPr>
          <w:rFonts w:asciiTheme="majorBidi" w:hAnsiTheme="majorBidi" w:cstheme="majorBidi" w:hint="cs"/>
          <w:sz w:val="32"/>
          <w:szCs w:val="32"/>
          <w:rtl/>
          <w:lang w:bidi="ar-BH"/>
        </w:rPr>
        <w:t>6</w:t>
      </w:r>
      <w:r w:rsidRPr="000758A9">
        <w:rPr>
          <w:rFonts w:asciiTheme="majorBidi" w:hAnsiTheme="majorBidi" w:cstheme="majorBidi"/>
          <w:sz w:val="32"/>
          <w:szCs w:val="32"/>
          <w:rtl/>
          <w:lang w:bidi="ar-BH"/>
        </w:rPr>
        <w:t xml:space="preserve">) ثبوت عدم وجود أساس مشترك بين الدعوى الجنائية والدعوى المدنية الراهنة . </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لتفات الحكم عن طلب الطاعنين وقف الدعوى لحين الفصل فى الدعوى الجنائية لا يعيبه . النع</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عليه فى هذا الخصوص</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على غير أساس .</w:t>
      </w:r>
    </w:p>
    <w:p w:rsidR="00DF2978" w:rsidRPr="000758A9" w:rsidRDefault="00DF2978" w:rsidP="00DF2978">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المقرر انه لما كانت الفقرة الاولى من المادة 65 من لائحة اجراءات تسوية المنازعات الصادرة بقرار وزير العدل رقم 65 لسنة 2009 قد نصت على انه " يجوز للهيئة أن تأذن للمدعي او المدعى عليه بأن يقدم أيا من الطلبات العارضة او الدعاوى المتقابلة المشار اليها في المادتين 63، 64 من هذه اللائحة بشرط ان يكون ذلك لمواجهة ظروف طرأت او تبينت بعد الاجل المحدد لتقديم هذه الطلبات بجدول المواعيد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وكان الحكم المطعون فيه قد خلص الى رفض الدفع المبدى من الطاعنين بعدم قبول لائحة تعديل الطلبات المقدمة من المطعون ضدها وبقبولها تأسيسا على ان المطعون ضدها قد احتفظت في لائحة دعواها المبتدأة بحقها في تعديل طلباتها بعد ايداع الخبير الذي طلبت ندبه تقريره في الدعوى وهو ما علمه الطاعنون في حينه وان الهيئة أذنت للمطعون ضدها بتعديل طلباتها في الدعوى بعد ايداع الخبير تقريره فيها متضمنا تحديدا المبالغ التي حولتها الى حساب الطاعنة الاولى وهو امر طرأ بعد الاجل المحدد لتقديم الطلبات بجدول المواعيد ، وكان ما خلص اليه الحكم على هذا النحو وبنى عليه قضاءه سائغا وله اصل ثابت بالأوراق ويتفق وصحيح القانون فيكون النعي بهذا الوجه على غير اساس.</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المقرر وفقا لنص المادة 36 فقرة أ من المرسوم بقانون رقم 21 لسنة 2001 بإصدار قانون الشركات التجارية ان الشريك المتضامن يسأل في امواله الخاصة عن ديون الشركة</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كافة فيكون مدينا متضامنا مع الشركة ولو كان الدين محل المطالبة ثابتا في ذمة الشركة وحدها .</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المقرر في قضاء هذه المحكمة ان لمحكمة الموضوع السلطة التامة في فهم الواقع في الدعوى وتقدير قيمة ما يقدم اليها من ادلة ومستندات فيها والاخذ بما تطمئن اليه منها واطراح ما عداها ولها في هذا الخصوص استخلاص توافر الصفة ثبوتا ونفيا وتقدير عمل الخبير متى اقامت قضاءها على اسباب سائغة لها اصلها الثابت بالأوراق وتكفي لحمله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ان تكون ملزمة بإعادة المأمورية الى الخبير السابق ندبه او ندب خبير اخر.</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 xml:space="preserve">إذ كان الحكم المطعون فيه قد خلص من اوراق الدعوى وتقريري الخبير الاصلي والتكميلي المقدمين فيها الى ان المطعون ضدها حولت المبالغ المطالب بها من حسابها الى حساب الطاعنة الاولى بموجب رسائل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سويفت</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بهدف ان تقرض الاخيرة هذه المبالغ لعملائها بموجب ضمانات تقدم لها منهم وان هذه المبالغ المحولة دخلت في حسابها ولم يتم اقراضها لأحد وانها اصطنعت كشوفا تتضمن مقترضين وضمانات وهمية لا وجود لها في الواقع ومن ثم تكون مسئولة عن رد تلك المبالغ بالتضامن مع باقي الطاعنين باعتبارهم شركاء متضامنين يسألون معها في ذممهم الخاصة عن ديونها، ولا يغير من ذلك ما يثيره الطاعنون من ان العقود الثلاثة المشار اليها بالنعي التي استندت اليها المطعون ضدها في دعواها موقعة من اشخاص ليسوا مخولين بالتوقيع من الطاعنة الاولى مادام الخبير قد انتهى الى ان قيمة هذه القروض الوهمية قد حولت الى حساب الطاعنة الاولى ولم تنازع في دخولها الى حسابها المحول عليه هذه المبالغ وسواء استخدمت هذه الأموال في تمويل انشطتها او خرجت من حسابها الى حساب جهات اخرى معلومة او غير معلومة فقد تم ذلك بفعلها او فعل او تواطؤ تابعيها فيكون ما يثار بشأن عدم توقيع ممثلها هذه العقود غير ذي اثر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التزامها برد المبالغ التي تسلمتها بالتضامن مع باقي الطاعنين ، ورتب الحكم على ذلك قضاءه برفض دفاع الطاعنين بانتفاء صفتهم في النزاع وبإلزامهم بالمبلغ المطالب به وفائدته، وكان ما خلص اليه الحكم على هذا النحو سائغا وله اصله الثابت بالأوراق ويكفي لحمل قضائه وفيه الرد الضمني المسقط لما اثاره الطاعنون من اعتراضات ولا عليه ان التفت عن طلب الطاعنين اعادة الدعوى للخبير او ندب خبير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طالما وجد في اوراق الدعوى ما يكفي لتكوين عقيدته للفصل فيها عملا بسلطته التقديرية في هذا الشأن ومن ثم يكون النعي بهذه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وجه على غير اساس.</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المقرر ان مناط وقف الدعوى المدنية انتظار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للفصل في الدعوى الجنائية هو ان تكون الواقعة الجنائية لازمة للفصل في الحق المدعى به ف</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 قام لدى المحكمة من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سباب الاخرى ما يكفي للفصل في الدعوى</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توقف على مسألة جنائية فلا عليها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 هي فصلت في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التفات الى الواقعة الجنائية.</w:t>
      </w:r>
    </w:p>
    <w:p w:rsidR="00DF2978" w:rsidRPr="000758A9" w:rsidRDefault="00DF2978" w:rsidP="00DF2978">
      <w:pPr>
        <w:numPr>
          <w:ilvl w:val="0"/>
          <w:numId w:val="1"/>
        </w:numPr>
        <w:spacing w:after="0" w:line="360" w:lineRule="auto"/>
        <w:jc w:val="both"/>
        <w:rPr>
          <w:rFonts w:asciiTheme="majorBidi" w:hAnsiTheme="majorBidi" w:cstheme="majorBidi"/>
          <w:sz w:val="32"/>
          <w:szCs w:val="32"/>
          <w:lang w:bidi="ar-BH"/>
        </w:rPr>
      </w:pPr>
      <w:r w:rsidRPr="000758A9">
        <w:rPr>
          <w:rFonts w:asciiTheme="majorBidi" w:hAnsiTheme="majorBidi" w:cstheme="majorBidi"/>
          <w:sz w:val="32"/>
          <w:szCs w:val="32"/>
          <w:rtl/>
          <w:lang w:bidi="ar-BH"/>
        </w:rPr>
        <w:t xml:space="preserve">إذ كانت المطعون ضدها قد استندت في دعواها الى انه تم تحويل مبالغ مالية متعددة من حسابها الى حساب الطاعنة الاولى البنكي بموجب رسائل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سويفت</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بغرض ان تقرض الاخيرة تلك المبالغ لعملائها بموجب ضمانات تقدم اليها منهم وقد ثبت لها ـ اي المطعون ضدها ـ ان تلك القروض وهمية وهو ما اثبته الخبير المنتدب في تقريريه فلا يوجد اساس مشترك بين الدعوى الجنائية المشار اليها في النعي التي تدور الاتهامات فيها حول تزويد مصرف البحرين المركزي وبسوء نية بمعلومات وبيانات كاذبة ومضللة وتخالف حقيقة المركز المالي للمطعون ضدها واخفاء ملفات متعلقة بعمليات ال</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قراض والاستيلاء على مكافآت اكثر مما هو مقرر من قبل بعض اعضاء مجلس ادارة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خيرة ومديريها وبين الدعوى المدنية الراهنة... وأيا كانت نتيجة الحكم الذي سيصدر في الدعوى الجنائية سواء بإدانة المتهمين فيها مما اسند اليهم او براءتهم فان ذلك لا ينفي حقيقة ان مبالغ بقيمة القروض الوهمية تم تحويلها من حساب المطعون ضدها ودخلت فعلا في حساب الطاعنة الاولى فتكون مسئولة عن ردها بالتضامن مع باقي الطاعنين ـ الشركاء المتضامنين فيها</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ـ على نحو ما سلف </w:t>
      </w:r>
      <w:r w:rsidRPr="000758A9">
        <w:rPr>
          <w:rFonts w:asciiTheme="majorBidi" w:hAnsiTheme="majorBidi" w:cstheme="majorBidi"/>
          <w:sz w:val="32"/>
          <w:szCs w:val="32"/>
          <w:rtl/>
        </w:rPr>
        <w:t>فانه</w:t>
      </w:r>
      <w:r w:rsidRPr="000758A9">
        <w:rPr>
          <w:rFonts w:asciiTheme="majorBidi" w:hAnsiTheme="majorBidi" w:cstheme="majorBidi"/>
          <w:sz w:val="32"/>
          <w:szCs w:val="32"/>
          <w:rtl/>
          <w:lang w:bidi="ar-BH"/>
        </w:rPr>
        <w:t xml:space="preserve"> لا يعيب الحكم التفاته عن طلب الطاعنين وقف الدعوى لحين الفصل في الدعوى الجنائية المذكورة ويضحى النعي عليه في هذا الخصوص على غير اساس.</w:t>
      </w:r>
    </w:p>
    <w:p w:rsidR="00DF2978" w:rsidRPr="000758A9" w:rsidRDefault="00DF2978" w:rsidP="00DF2978">
      <w:pPr>
        <w:tabs>
          <w:tab w:val="left" w:pos="1785"/>
          <w:tab w:val="left" w:pos="1852"/>
          <w:tab w:val="center" w:pos="4061"/>
        </w:tabs>
        <w:spacing w:after="0" w:line="360" w:lineRule="auto"/>
        <w:jc w:val="center"/>
        <w:rPr>
          <w:rFonts w:asciiTheme="majorBidi" w:hAnsiTheme="majorBidi" w:cstheme="majorBidi"/>
          <w:b/>
          <w:bCs/>
          <w:sz w:val="32"/>
          <w:szCs w:val="32"/>
          <w:rtl/>
        </w:rPr>
      </w:pPr>
      <w:r w:rsidRPr="000758A9">
        <w:rPr>
          <w:rFonts w:asciiTheme="majorBidi" w:hAnsiTheme="majorBidi" w:cstheme="majorBidi"/>
          <w:b/>
          <w:bCs/>
          <w:sz w:val="32"/>
          <w:szCs w:val="32"/>
          <w:rtl/>
          <w:lang w:bidi="ar-BH"/>
        </w:rPr>
        <w:t>المحكمة</w:t>
      </w:r>
      <w:r w:rsidRPr="000758A9">
        <w:rPr>
          <w:rFonts w:asciiTheme="majorBidi" w:hAnsiTheme="majorBidi" w:cstheme="majorBidi"/>
          <w:b/>
          <w:bCs/>
          <w:sz w:val="32"/>
          <w:szCs w:val="32"/>
          <w:rtl/>
        </w:rPr>
        <w:tab/>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حيث إن الطعن استوفى أوضاعه الشكلية.</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حيث إن الوقائع - على ما يبين من الحكم المطعون فيه وسائر الأوراق - تتحصل في ان المطعون ضدها اقامت على الطاعنين الدعوى رقم 11 لسنة 2014 امام غرفة البحرين لتسوية المنازعات الاقتصادية والمالية والاستثمارية بطلبات ختامية هي الزامهم بأن يؤدوا اليها بالتضامن مبلغ 35/1.575.202.002 دولار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أمريكي</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أو ما يعادله بالدينار البحريني وفوائده التأخيرية من تاريخ رفع الدعوى حتى السداد التام تأسيسا على انها مؤسسة مالية مرخص لها بممارسة اعمال البنوك وتم وضعها تحت الادارة بموجب قرار مصرف البحرين المركزي المؤرخ 30/7/2009 بسبب اعسارها ، وان الطاعنة الاولى شركة تضامن سعودية يديرها الطاعن الثاني وتمارس اعمالا تجارية متعددة ومن بينها الخدمات المالية التي افردت لها قسما خاصا بها وانها تمتلك نسبة 93% من مجموع الحصص في رأسمالها ـ اي المطعون ضدها ـ وباقي الحصص ومقدارها نسبة 7% تمتلكها شركة اخرى مصفاة والمملوكة بأكملها للطاعنة الاولى</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وان الطاعنين من الثاني الى الاخير شركاء متضامنون في الطاعنة الاولى وانه في غضون عام 2003 تم ابرام ثلاثة عقود بينها وبين الطاعنة الاولى – عقد وكالة وعقد امانة لحيازة الضمانات وعقد مستوى الخدمة – وبموجبها تولت الاخيرة تقديم عملاء للاقتراض منها والاشراف على مستندات عقود القروض وحيازة الضمانات التي يقدمها المقترضون ضمانا للقروض التي يحصلون عليها وادارة شئون هؤلاء العملاء فيما يتعلق بهذه القروض  الا انه تبين لها ان الطاعنة الاول</w:t>
      </w:r>
      <w:r w:rsidRPr="000758A9">
        <w:rPr>
          <w:rFonts w:asciiTheme="majorBidi" w:hAnsiTheme="majorBidi" w:cstheme="majorBidi" w:hint="cs"/>
          <w:sz w:val="32"/>
          <w:szCs w:val="32"/>
          <w:rtl/>
          <w:lang w:bidi="ar-BH"/>
        </w:rPr>
        <w:t>ى</w:t>
      </w:r>
      <w:r w:rsidRPr="000758A9">
        <w:rPr>
          <w:rFonts w:asciiTheme="majorBidi" w:hAnsiTheme="majorBidi" w:cstheme="majorBidi"/>
          <w:sz w:val="32"/>
          <w:szCs w:val="32"/>
          <w:rtl/>
          <w:lang w:bidi="ar-BH"/>
        </w:rPr>
        <w:t xml:space="preserve"> قدمت لها اوراقا صورية مع عملاء مقترضين غير حقيقيين ترتب عليها ان حولت الى حسابها ـ اي الطاعنة ـ الاولى المبلغ المطالب به على عدة دفعات ولم تقم بتحصيل اي من المبالغ التي ادعت اقراضها لهؤلاء العملاء الذين اصطنعتهم ورقيا خلافا للواقع وانها حصلت على هذه المبالغ لنفسها ولحسابها واستأثرت بها بعد تحويلها الى حساباتها مما تكون معه مسئولة عن ردها بالتضامن مع باقي الطاعنين بصفتهم شركاء متضامنين فيها. واذ طلبت من الطاعنة الاولى سداد هذه المبالغ الا انها امتنعت فأقامت الدعوى. ندبت هيئة تسوية النزاع خبيرا وبعد ان اودع تقريريه الاصلي والتكميلي حكمت ب</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 الطاعنين بأن يؤدوا الى المطعون ضدها بالتضامن المبلغ المطالب به وفوائده التأخيرية بواقع 1% سنويا من تاريخ رفع الدعوى حتى السداد التام فطعن الطاعنون في هذا الحكم بطريق التمييز واودع المكتب الفني مذكرة برأيه في الطعن وإذ عرض الطعن على هذه المحكمة في غرفة مشورة فحددت جلسة لنظره.</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وحيث ان الطعن اقيم على سببين ينعى الطاعنون بالوجه الثالث من السبب الاول مخالفة الحكم المطعون فيه للقانون والخطأ في تطبيقه حين رفض الدفع المبدى منهم بعدم قبول لائحة تعديل الطلبات التي تقدمت بها المطعون ضدها امام الهيئة بعد انهاء مرحلة ادارة الدعوى والتي طلبت فيها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لزامهم بالمبلغ الذي انتهى الخبير المنتدب في الدعوى الى مديونتهم به ، وذلك بالرغم من عدم وجود ثمة ظروف طارئة حدثت بعد انتهاء الاجل المحدد لتقديم مثل هذا الطلب وهو ما يعيب الحكم ويستوجب نقضه.</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ان هذا النعي مردود، ذلك انه لما كانت الفقرة الاولى من المادة 65 من لائحة اجراءات تسوية المنازعات الصادرة بقرار وزير العدل رقم 65 لسنة 2009 قد نصت على انه " يجوز للهيئة أن تأذن للمدعي او المدعى عليه بأن يقدم أيا من الطلبات العارضة او الدعاوى المتقابلة المشار اليها في المادتين 63، 64 من هذه اللائحة بشرط ان يكون ذلك لمواجهة ظروف طرأت او تبينت بعد الاجل المحدد لتقديم هذه الطلبات بجدول المواعيد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وكان الحكم المطعون فيه قد خلص الى رفض الدفع المبدى من الطاعنين بعدم قبول لائحة تعديل الطلبات المقدمة من المطعون ضدها وبقبولها تأسيسا على ان المطعون ضدها قد احتفظت في لائحة دعواها المبتدأة بحقها في تعديل طلباتها بعد ايداع الخبير الذي طلبت ندبه تقريره في الدعوى</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وهو ما علمه الطاعنون في حينه وان الهيئة أذنت للمطعون ضدها بتعديل طلباتها في الدعوى بعد ايداع الخبير تقرير</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فيها متضمن</w:t>
      </w:r>
      <w:r w:rsidRPr="000758A9">
        <w:rPr>
          <w:rFonts w:asciiTheme="majorBidi" w:hAnsiTheme="majorBidi" w:cstheme="majorBidi" w:hint="cs"/>
          <w:sz w:val="32"/>
          <w:szCs w:val="32"/>
          <w:rtl/>
          <w:lang w:bidi="ar-BH"/>
        </w:rPr>
        <w:t>ين</w:t>
      </w:r>
      <w:r w:rsidRPr="000758A9">
        <w:rPr>
          <w:rFonts w:asciiTheme="majorBidi" w:hAnsiTheme="majorBidi" w:cstheme="majorBidi"/>
          <w:sz w:val="32"/>
          <w:szCs w:val="32"/>
          <w:rtl/>
          <w:lang w:bidi="ar-BH"/>
        </w:rPr>
        <w:t xml:space="preserve"> تحديدا </w:t>
      </w:r>
      <w:r w:rsidRPr="000758A9">
        <w:rPr>
          <w:rFonts w:asciiTheme="majorBidi" w:hAnsiTheme="majorBidi" w:cstheme="majorBidi" w:hint="cs"/>
          <w:sz w:val="32"/>
          <w:szCs w:val="32"/>
          <w:rtl/>
          <w:lang w:bidi="ar-BH"/>
        </w:rPr>
        <w:t>لل</w:t>
      </w:r>
      <w:r w:rsidRPr="000758A9">
        <w:rPr>
          <w:rFonts w:asciiTheme="majorBidi" w:hAnsiTheme="majorBidi" w:cstheme="majorBidi"/>
          <w:sz w:val="32"/>
          <w:szCs w:val="32"/>
          <w:rtl/>
          <w:lang w:bidi="ar-BH"/>
        </w:rPr>
        <w:t>مبالغ التي حولتها الى حساب الطاعنة الاولى وهو امر طرأ بعد الاجل المحدد لتقديم الطلبات بجدول المواعيد ، وكان ما خلص اليه الحكم على هذا النحو وبنى عليه قضاءه سائغا وله اصل ثابت بالأوراق ويتفق وصحيح القانون فيكون النعي بهذا الوجه على غير اساس.</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ان الطاعنين ينعون بالوجهين الاول والثاني من السبب الاول والوجه الاول من السبب الثاني مخالفة الحكم المطعون فيه للقانون والخطأ في تطبيقه والاخلال بحق الدفاع، ذلك انهم تمسكوا امام محكمة الموضوع بانتفاء صفتهم في الدعوى لأن العقود الثلاثة التي اس</w:t>
      </w:r>
      <w:r w:rsidRPr="000758A9">
        <w:rPr>
          <w:rFonts w:asciiTheme="majorBidi" w:hAnsiTheme="majorBidi" w:cstheme="majorBidi" w:hint="cs"/>
          <w:sz w:val="32"/>
          <w:szCs w:val="32"/>
          <w:rtl/>
          <w:lang w:bidi="ar-BH"/>
        </w:rPr>
        <w:t>ت</w:t>
      </w:r>
      <w:r w:rsidRPr="000758A9">
        <w:rPr>
          <w:rFonts w:asciiTheme="majorBidi" w:hAnsiTheme="majorBidi" w:cstheme="majorBidi"/>
          <w:sz w:val="32"/>
          <w:szCs w:val="32"/>
          <w:rtl/>
          <w:lang w:bidi="ar-BH"/>
        </w:rPr>
        <w:t>ندت اليها المطعون ضدها في دعواها والمتمثلة في عقد وكالة التوزيع والتحصيل المؤرخ 22/5/2003 وعقد الامانة لحيازة الضمانات المؤرخ 25/5/2003</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عقد مستوى الخدمة المؤرخ 1/7/2003 غير موقعة من المخولين بالتوقيع عن الطاعنة الاولى وانها لم تعلم بأمر هذه العقود او تجزها ولا يكفي تحويل مبالغ في حسابها لإلزامها بها، ذلك أن المطعون ضدها كانت تقترض من البنوك بهدف ارسال اموال الى مركز الصرافة التابع لمجموعة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وهو عضو مجلس ادارة المطعون ضدها على خلاف القواعد المقررة مستغلة في ذلك الطاعنة الاولى بعد اصطناع عمليات اقراض وهمية لعملاء لها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تعلم شيئا عن ذلك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 فضلا عن ان باقي الطاعنين مجرد شركاء في الشركة الطاعنة الاولى ولا يجوز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لزامهم الا في حدود قيمة اسهم كل منهم فقط </w:t>
      </w:r>
      <w:r w:rsidRPr="000758A9">
        <w:rPr>
          <w:rFonts w:asciiTheme="majorBidi" w:hAnsiTheme="majorBidi" w:cstheme="majorBidi" w:hint="cs"/>
          <w:sz w:val="32"/>
          <w:szCs w:val="32"/>
          <w:rtl/>
          <w:lang w:bidi="ar-BH"/>
        </w:rPr>
        <w:t>،</w:t>
      </w:r>
      <w:r w:rsidRPr="000758A9">
        <w:rPr>
          <w:rFonts w:asciiTheme="majorBidi" w:hAnsiTheme="majorBidi" w:cstheme="majorBidi"/>
          <w:sz w:val="32"/>
          <w:szCs w:val="32"/>
          <w:rtl/>
          <w:lang w:bidi="ar-BH"/>
        </w:rPr>
        <w:t xml:space="preserve">واذ اطرح الحكم هذا الدفاع وطلبهم اعادة الدعوى للخبير السابق ندبه او ندب خبير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خر لتتبع حركة هذه القروض الوهمية من وقت خروجها من المطعون ضدها وتحديد المستفيدين منها، وانتهى الى توافر صفتهم في الدعوى والزامهم برد المبالغ المطالب بها بمقولة انها حولت الى حساب الشركة الطاعنة الاولى فتكون ملزمة وباقي الطاعنين بأدائها للمطعون ضدها فانه يكون معيبا بما يستوجب نقضه.</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ان هذا النعي مردود، ذلك ان المقرر وفقا لنص المادة 36 فقرة أ من المرسوم بقانون رقم 21 لسنة 2001 بإصدار قانون الشركات التجارية ان الشريك المتضامن يسأل في امواله الخاصة عن ديون الشركة كافة فيكون مدينا متضامنا مع الشركة ولو كان الدين محل المطالبة ثابتا في ذمة الشركة وحدها، كما انه من المقرر في قضاء هذه المحكمة ان لمحكمة الموضوع السلطة التامة في فهم الواقع في الدعوى وتقدير قيمة ما يقدم اليها من ادلة ومستندات فيها والاخذ بما تطمئن اليه منها واطراح ما عداها ولها في هذا الخصوص استخلاص توافر الصفة ثبوتا ونفيا وتقدير عمل الخبير متى اقامت قضاءها على اسباب سائغة لها اصلها الثابت بالأوراق وتكفي لحمله و</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 xml:space="preserve">دون ان تكون ملزمة بإعادة المأمورية الى الخبير السابق ندبه او ندب خبير </w:t>
      </w:r>
      <w:r w:rsidRPr="000758A9">
        <w:rPr>
          <w:rFonts w:asciiTheme="majorBidi" w:hAnsiTheme="majorBidi" w:cstheme="majorBidi" w:hint="cs"/>
          <w:sz w:val="32"/>
          <w:szCs w:val="32"/>
          <w:rtl/>
          <w:lang w:bidi="ar-BH"/>
        </w:rPr>
        <w:t>آ</w:t>
      </w:r>
      <w:r w:rsidRPr="000758A9">
        <w:rPr>
          <w:rFonts w:asciiTheme="majorBidi" w:hAnsiTheme="majorBidi" w:cstheme="majorBidi"/>
          <w:sz w:val="32"/>
          <w:szCs w:val="32"/>
          <w:rtl/>
          <w:lang w:bidi="ar-BH"/>
        </w:rPr>
        <w:t xml:space="preserve">خر . لما كان ذلك وكان الحكم المطعون فيه قد خلص من اوراق الدعوى وتقريري الخبير الاصلي والتكميلي المقدمين فيها الى ان المطعون ضدها حولت المبالغ المطالب بها من حسابها الى حساب الطاعنة الاولى بموجب رسائل سويفت بهدف ان تقرض الاخيرة هذه المبالغ لعملائها بموجب ضمانات تقدم لها منهم وان هذه المبالغ المحولة دخلت في حسابها ولم يتم اقراضها لأحد وانها اصطنعت كشوفا تتضمن مقترضين وضمانات وهمية لا وجود لها في الواقع ومن ثم تكون مسئولة عن رد تلك المبالغ بالتضامن مع باقي الطاعنين باعتبارهم شركاء متضامنين يسألون معها في ذممهم الخاصة عن ديونها، ولا يغير من ذلك ما يثيره الطاعنون من ان العقود الثلاثة المشار اليها بالنعي التي استندت اليها المطعون ضدها في دعواها موقعة من اشخاص ليسوا مخولين بالتوقيع من الطاعنة الاولى مادام الخبير قد انتهى الى ان قيمة هذه القروض الوهمية قد حولت الى حساب الطاعنة الاولى ولم تنازع في دخولها الى حسابها المحول عليه هذه المبالغ وسواء استخدمت هذه الأموال في تمويل انشطتها او خرجت من حسابها الى حساب جهات اخرى معلومة او غير معلومة فقد تم ذلك بفعلها او فعل او تواطؤ تابعيها فيكون ما يثار بشأن عدم توقيع ممثلها هذه العقود غير ذي اثر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التزامها برد المبالغ التي تسلمتها وذلك بالتضامن مع باقي الطاعنين ، ورتب الحكم على ذلك قضاءه برفض دفاع الطاعنين بانتفاء صفتهم في النزاع وبإلزامهم بالمبلغ المطالب به وفائدته، وكان ما خلص اليه الحكم على هذا النحو سائغا وله اصله الثابت بالأوراق ويكفي لحمل قضائه وفيه الرد الضمني المسقط لما اثاره الطاعنون من اعتراضات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لا عليه ان التفت عن طلب الطاعنين اعادة الدعوى للخبير او ندب خبير اخر طالما وجد في اوراق الدعوى ما يكفي لتكوين عقيدته للفصل فيها عملا بسلطته التقديرية في هذا الشأن ومن ثم يكون النعي بهذه ال</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وجه على غير اساس.</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ينعى الطاعنون بالوجه الثاني من السبب الثاني على الحكم المطعون فيه الإخلال بحق الدفاع حين رفض طلبهم وقف الدعوى تعليقا لحين الفصل في الدعوى الجنائية رقم 2850 لسنة 2011 المنظورة امام المحكمة الصغرى الجنائية المقامة من النيابة العامة ضد بعض اعضاء مجلس ادارة الشركة المطعون ضدها ومديريها بسبب المخالفات التي ارتكبوها والتي ادت الى اعسارها ووضعها تحت ادارة مصرف البحرين المركزي رغم وجود ارتباط بينها وبين الدعوى المدنية الراهنة وهو ما يعيب الحكم ويستوجب نقضه.</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ان هذا النعي مردود، ذلك انه لما كان من المقرر ان مناط وقف الدعوى المدنية انتظار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للفصل في الدعوى الجنائية هو ان تكون الواقعة الجنائية لازمة للفصل في الحق المدعى به فان قام لدى المحكمة من الاسباب الاخرى ما يكفي للفصل في الدعوى </w:t>
      </w:r>
      <w:r w:rsidRPr="000758A9">
        <w:rPr>
          <w:rFonts w:asciiTheme="majorBidi" w:hAnsiTheme="majorBidi" w:cstheme="majorBidi" w:hint="cs"/>
          <w:sz w:val="32"/>
          <w:szCs w:val="32"/>
          <w:rtl/>
          <w:lang w:bidi="ar-BH"/>
        </w:rPr>
        <w:t xml:space="preserve">من </w:t>
      </w:r>
      <w:r w:rsidRPr="000758A9">
        <w:rPr>
          <w:rFonts w:asciiTheme="majorBidi" w:hAnsiTheme="majorBidi" w:cstheme="majorBidi"/>
          <w:sz w:val="32"/>
          <w:szCs w:val="32"/>
          <w:rtl/>
          <w:lang w:bidi="ar-BH"/>
        </w:rPr>
        <w:t>دون توقف على مسألة جنائية فلا عليها ان هي فصلت في الدعوى</w:t>
      </w:r>
      <w:r w:rsidRPr="000758A9">
        <w:rPr>
          <w:rFonts w:asciiTheme="majorBidi" w:hAnsiTheme="majorBidi" w:cstheme="majorBidi" w:hint="cs"/>
          <w:sz w:val="32"/>
          <w:szCs w:val="32"/>
          <w:rtl/>
          <w:lang w:bidi="ar-BH"/>
        </w:rPr>
        <w:t xml:space="preserve"> من</w:t>
      </w:r>
      <w:r w:rsidRPr="000758A9">
        <w:rPr>
          <w:rFonts w:asciiTheme="majorBidi" w:hAnsiTheme="majorBidi" w:cstheme="majorBidi"/>
          <w:sz w:val="32"/>
          <w:szCs w:val="32"/>
          <w:rtl/>
          <w:lang w:bidi="ar-BH"/>
        </w:rPr>
        <w:t xml:space="preserve"> دون التفات الى الواقعة الجنائية. لما كان ذلك وكانت المطعون ضدها قد استندت في دعواها الى انه تم تحويل مبالغ مالية متعددة من حسابها الى حساب الطاعنة الاولى البنكي بموجب رسائل سويفت بغرض ان تقرض الاخيرة تلك المبالغ لعملائها بموجب ضمانات تقدم اليها منهم وقد ثبت لها ـ اي المطعون ضدها ـ ان تلك القروض وهمية وهو ما اثبته الخبير المنتدب في تقريريه </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فلا يوجد اساس مشترك بين الدعوى الجنائية المشار اليها في النعي التي تدور الاتهامات فيها حول تزويد مصرف البحرين المركزي وبسوء نية بمعلومات وبيانات كاذبة ومضللة وتخالف حقيقة المركز المالي للمطعون ضدها واخفاء ملفات متعلقة بعمليات الاقراض والاستيلاء على مكافآت اكثر مما هو مقرر من قبل بعض اعضاء مجلس ادارة الاخيرة ومديريها وبين الدعوى المدنية الراهنة... وأيا كانت نتيجة الحكم الذي سيصدر في الدعوى الجنائية سواء بإدانة المتهمين فيها مما اسند اليهم او براءتهم فان ذلك لا ينفي حقيقة ان مبالغ بقيمة القروض الوهمية تم تحويلها من حساب المطعون ضدها ودخلت فعلا في حساب الطاعنة الاولى فتكون مسئولة عن ردها بالتضامن مع باقي الطاعنين ـ الشركاء المتضامنين فيها ـ على نحو ما سلف </w:t>
      </w:r>
      <w:r w:rsidRPr="000758A9">
        <w:rPr>
          <w:rFonts w:asciiTheme="majorBidi" w:hAnsiTheme="majorBidi" w:cstheme="majorBidi"/>
          <w:sz w:val="32"/>
          <w:szCs w:val="32"/>
          <w:rtl/>
        </w:rPr>
        <w:t>فانه</w:t>
      </w:r>
      <w:r w:rsidRPr="000758A9">
        <w:rPr>
          <w:rFonts w:asciiTheme="majorBidi" w:hAnsiTheme="majorBidi" w:cstheme="majorBidi"/>
          <w:sz w:val="32"/>
          <w:szCs w:val="32"/>
          <w:rtl/>
          <w:lang w:bidi="ar-BH"/>
        </w:rPr>
        <w:t xml:space="preserve"> لا يعيب الحكم التفاته عن طلب الطاعنين وقف الدعوى لحين الفصل في الدعوى الجنائية المذكورة ويضحى النعي عليه في هذا الخصوص على غير اساس.</w:t>
      </w:r>
    </w:p>
    <w:p w:rsidR="00DF2978" w:rsidRPr="000758A9" w:rsidRDefault="00DF2978" w:rsidP="00DF2978">
      <w:pPr>
        <w:spacing w:after="0" w:line="360" w:lineRule="auto"/>
        <w:ind w:firstLine="720"/>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وحيث انه لما تقدم يتعين رفض الطعن مع إلزام الطاعنين بالمصاريف ومائة دينار مقابل اتعاب المحاماة مع مصادرة الكفالة.</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95D71"/>
    <w:multiLevelType w:val="hybridMultilevel"/>
    <w:tmpl w:val="8D1AB7FA"/>
    <w:lvl w:ilvl="0" w:tplc="DAAECE50">
      <w:start w:val="1"/>
      <w:numFmt w:val="decimal"/>
      <w:lvlText w:val="%1-"/>
      <w:lvlJc w:val="left"/>
      <w:pPr>
        <w:ind w:left="1080" w:hanging="360"/>
      </w:pPr>
      <w:rPr>
        <w:rFonts w:hint="default"/>
        <w:lang w:bidi="ar-BH"/>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9A8"/>
    <w:rsid w:val="0003272B"/>
    <w:rsid w:val="00A232C2"/>
    <w:rsid w:val="00C749A8"/>
    <w:rsid w:val="00DF29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7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2978"/>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2473</Words>
  <Characters>14098</Characters>
  <Application>Microsoft Office Word</Application>
  <DocSecurity>0</DocSecurity>
  <Lines>117</Lines>
  <Paragraphs>33</Paragraphs>
  <ScaleCrop>false</ScaleCrop>
  <Company/>
  <LinksUpToDate>false</LinksUpToDate>
  <CharactersWithSpaces>16538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2020-04-21T11:35:00Z</dcterms:created>
  <dcterms:modified xsi:type="dcterms:W3CDTF">2020-04-21T11:35:00Z</dcterms:modified>
</cp:coreProperties>
</file>