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16E" w:rsidRPr="000951F0" w:rsidRDefault="002B416E" w:rsidP="002B416E">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جلسة 25 من ابريل سنة 2017</w:t>
      </w:r>
    </w:p>
    <w:p w:rsidR="002B416E" w:rsidRPr="000951F0" w:rsidRDefault="002B416E" w:rsidP="002B416E">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برئاسة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المستشار أحمد حسن عبدالرازق</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w:t>
      </w:r>
      <w:r w:rsidRPr="000951F0">
        <w:rPr>
          <w:rFonts w:asciiTheme="majorBidi" w:eastAsia="Times New Roman" w:hAnsiTheme="majorBidi" w:cs="Times New Roman" w:hint="cs"/>
          <w:sz w:val="32"/>
          <w:szCs w:val="32"/>
          <w:rtl/>
          <w:lang w:bidi="ar-BH"/>
        </w:rPr>
        <w:t xml:space="preserve"> : </w:t>
      </w:r>
      <w:r w:rsidRPr="000951F0">
        <w:rPr>
          <w:rFonts w:asciiTheme="majorBidi" w:eastAsia="Times New Roman" w:hAnsiTheme="majorBidi" w:cs="Times New Roman"/>
          <w:sz w:val="32"/>
          <w:szCs w:val="32"/>
          <w:rtl/>
          <w:lang w:bidi="ar-BH"/>
        </w:rPr>
        <w:t>محمد ابو القاسم خليل سيد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محمد محمد محمد الصياد،</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أحمد علي يحي</w:t>
      </w:r>
      <w:r w:rsidRPr="000951F0">
        <w:rPr>
          <w:rFonts w:asciiTheme="majorBidi" w:eastAsia="Times New Roman" w:hAnsiTheme="majorBidi" w:cs="Times New Roman" w:hint="cs"/>
          <w:sz w:val="32"/>
          <w:szCs w:val="32"/>
          <w:rtl/>
          <w:lang w:bidi="ar-BH"/>
        </w:rPr>
        <w:t>ى</w:t>
      </w:r>
    </w:p>
    <w:p w:rsidR="002B416E" w:rsidRPr="000951F0" w:rsidRDefault="002B416E" w:rsidP="002B416E">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B416E" w:rsidRPr="000951F0" w:rsidRDefault="002B416E" w:rsidP="002B416E">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155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2B416E" w:rsidRPr="000951F0" w:rsidRDefault="002B416E" w:rsidP="002B416E">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الطعن رقم 220 لسنة 2015 </w:t>
      </w:r>
    </w:p>
    <w:p w:rsidR="002B416E" w:rsidRPr="000951F0" w:rsidRDefault="002B416E" w:rsidP="002B416E">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(1-2) ايجار . حكم "عيوب التدليل : مخالفة القانون - الخطأ فى تطبيقه". عقد. </w:t>
      </w:r>
    </w:p>
    <w:p w:rsidR="002B416E" w:rsidRPr="000951F0" w:rsidRDefault="002B416E" w:rsidP="002B416E">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(1) الشرط الفاسخ الصريح .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عتباره متحققا ومرتبا لأثره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الفسخ فور تخلف المستأجر عن سداد الأجرة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الموعد المتفق عليه.</w:t>
      </w:r>
    </w:p>
    <w:p w:rsidR="002B416E" w:rsidRPr="000951F0" w:rsidRDefault="002B416E" w:rsidP="002B416E">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(2) ثبوت أن المطعون ضدها لم تسدد الأجرة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الموعد المتفق عليه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عقد الايجار  الذ</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تضمن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البند العاشر منه شرطا فاسخا صريحا أنه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حالة تخلف المستأجر عن الوفاء بالأجرة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الموعد المتفق عليه يعتبر العقد مفسوخا تلقائيا</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حاجة إلى تنبيه أو إنذار. مخالفة الحكم المطعون فيه هذا النظر وقضاءه بإلغاء الحكم الابتدائ</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بإخلاء العين المؤجرة لعدم سداد الأجرة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موعدها المقرر. مخالفة وخطأ.</w:t>
      </w:r>
    </w:p>
    <w:p w:rsidR="002B416E" w:rsidRPr="000951F0" w:rsidRDefault="002B416E" w:rsidP="002B416E">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2B416E" w:rsidRPr="000951F0" w:rsidRDefault="002B416E" w:rsidP="002B416E">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في قضاء هذه المحكمة أن الشرط الفاسخ الصريح يعتبر متحققا ومرتبا لأثره في الفسخ فور تخلف المستأجر عن سداد الأجرة في الموعد المتفق عليه.</w:t>
      </w:r>
    </w:p>
    <w:p w:rsidR="002B416E" w:rsidRPr="000951F0" w:rsidRDefault="002B416E" w:rsidP="002B416E">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إذ كان الثابت من الاوراق أن المطعون ضدها لم تسدد الأجرة في الموعد المتفق عليه في عقد الايجار</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الذي تضمن في البند العاشر منه شرطا فاسخا صريحا مضمونه انه في حالة تخلف المستأجرة عن الوفاء بالأجرة في الموعد المتفق عليه فإن العقد يعتبر مفسوخا تلقائيا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حاجة إلى تنبيه أو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نذار، وهو ما يدل بصيغة صريحة على فسخ العقد وترتيب أثر الفسخ بإخلاء العين المؤجرة فور تخلف المطعون ضدها عن دفع الأجرة في الموعد المتفق عليه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ولا يجديها اذا ما تحقق </w:t>
      </w:r>
      <w:r w:rsidRPr="000951F0">
        <w:rPr>
          <w:rFonts w:asciiTheme="majorBidi" w:eastAsia="Times New Roman" w:hAnsiTheme="majorBidi" w:cs="Times New Roman"/>
          <w:sz w:val="32"/>
          <w:szCs w:val="32"/>
          <w:rtl/>
          <w:lang w:bidi="ar-BH"/>
        </w:rPr>
        <w:lastRenderedPageBreak/>
        <w:t>الفسخ على النحو السالف أن تتوقاه بالوفاء اللاحق ولا يملك القاضي في هذه الحالة سلطة تقديرية سوى الحكم بالفسخ، وإذ خالف الحكم المطعون فيه هذا النظر و</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 xml:space="preserve">لغى ما قضى به الحكم الابتدائي من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خلاء العين المؤجرة لعدم سداد ال</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جرة في موعدها المقرر فإنه يكون معيبا بمخالفة القانون والخطأ في تطبيقه .</w:t>
      </w:r>
    </w:p>
    <w:p w:rsidR="002B416E" w:rsidRPr="000951F0" w:rsidRDefault="002B416E" w:rsidP="002B416E">
      <w:pPr>
        <w:tabs>
          <w:tab w:val="left" w:pos="3789"/>
        </w:tabs>
        <w:spacing w:after="0" w:line="360" w:lineRule="auto"/>
        <w:contextualSpacing/>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2B416E" w:rsidRPr="000951F0" w:rsidRDefault="002B416E" w:rsidP="002B416E">
      <w:pPr>
        <w:spacing w:after="0" w:line="360" w:lineRule="auto"/>
        <w:jc w:val="center"/>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ـــــــــــــــــــــــــــــــــــــــــــــــــــــــــــــــ</w:t>
      </w:r>
    </w:p>
    <w:p w:rsidR="002B416E" w:rsidRPr="000951F0" w:rsidRDefault="002B416E" w:rsidP="002B416E">
      <w:pPr>
        <w:tabs>
          <w:tab w:val="left" w:pos="1785"/>
          <w:tab w:val="left" w:pos="1852"/>
          <w:tab w:val="center" w:pos="4061"/>
        </w:tabs>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المحكمة</w:t>
      </w:r>
    </w:p>
    <w:p w:rsidR="002B416E" w:rsidRPr="000951F0" w:rsidRDefault="002B416E" w:rsidP="002B416E">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rPr>
        <w:tab/>
      </w:r>
      <w:r w:rsidRPr="000951F0">
        <w:rPr>
          <w:rFonts w:asciiTheme="majorBidi" w:eastAsia="Times New Roman" w:hAnsiTheme="majorBidi" w:cs="Times New Roman"/>
          <w:sz w:val="32"/>
          <w:szCs w:val="32"/>
          <w:rtl/>
          <w:lang w:bidi="ar-BH"/>
        </w:rPr>
        <w:t>بعد الاطلاع على الأوراق، وسماع التقرير الذي تلاه القاضي المقرر، وبعد المداولة.</w:t>
      </w:r>
    </w:p>
    <w:p w:rsidR="002B416E" w:rsidRPr="000951F0" w:rsidRDefault="002B416E" w:rsidP="002B416E">
      <w:pPr>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حيث ان الطعن استوفى أوضاعه الشكلية.</w:t>
      </w:r>
    </w:p>
    <w:p w:rsidR="002B416E" w:rsidRPr="000951F0" w:rsidRDefault="002B416E" w:rsidP="002B416E">
      <w:pPr>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حيث ان الوقائع - على ما يبين من الحكم المطعون فيه وسائر الأوراق - تتحصل في أن الطاعنين أقاما على المطعون ضدها الدعوى رقم 02/2011/13776/1 أمام المحكمة الصغرى المدنية بطلب – وحسب طلباتهما الختامية – إخلاء العين المؤجرة الى المطعون ضدها لتحقق الشرط الفاسخ الصريح بتخلفها عن سداد الاجرة المستحقة عن الفترة من فبراير إلى أبريل 2012، فضلا عن حاجة البناء للترميم والتجديد وذلك على سند أنه بموجب عقد إيجار تستأجر المطعون ضدها الشقة بأجرة شهرية مقدارها 100 دينار، ولتخلف المطعون ضدها عن سداد اجرة الأشهر من فبراير حتى أبريل من عام 2012 ولتحقق الشرط الفاسخ الصريح المنصوص عليه في العقد وبسبب نية الطاعنين عمل الصيانة والترميم لعقار التداعي لحاجته إلى ذلك أقاما الدعوى. حكمت المحكمة بالإخلاء وبالأجرة المطالب بها فاستأنفت المطعون ضدها الحكم بالاستئناف رقم 03/2014/ 413/3 أمام المحكمة الكبرى المدنية الاستئنافية التي حكمت بإلغاء الحكم المستأنف في الشق المتعلق بمتخلف الاجرة والقضاء مجددا بإجراء الترميم والصيانة الدورية</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اخلاء العقار. طعن الطاعنان في هذا الحكم بطريق التمييز وأودع المكتب الفني مذكرة برأيه في الطعن، وإذ عرض الطعن على هذه المحكمة في غرفة مشورة فحددت جلسة لنظره.</w:t>
      </w:r>
    </w:p>
    <w:p w:rsidR="002B416E" w:rsidRPr="000951F0" w:rsidRDefault="002B416E" w:rsidP="002B416E">
      <w:pPr>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مما ينعاه الطاعنان على الحكم المطعون فيه مخالفة القانون والخطأ في تطبيقه والقصور في التسبيب حين ألغى ما قضى به الحكم الابتدائي من اخلاء العقار لتحقق الشرط الفاسخ الصريح بالتخلف عن سداد الاجرة رغم ثبوت تحقق ذلك الشرط الوارد بعقد الايجار وسبق انذار الطاعنين للمطعون ضدها للوفاء بالأجرة</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الامر الذي يعيبه ويستوجب نقضه.</w:t>
      </w:r>
    </w:p>
    <w:p w:rsidR="002B416E" w:rsidRPr="000951F0" w:rsidRDefault="002B416E" w:rsidP="002B416E">
      <w:pPr>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وحيث ان هذا النعي في محله، ذلك أن المقرر في قضاء هذه المحكمة أن الشرط الفاسخ الصريح يعتبر متحققا ومرتبا لأثره في الفسخ فور تخلف المستأجر عن سداد الأجرة في الموعد المتفق عليه، لما كان ذلك وكان الثابت من الاوراق أن المطعون ضدها لم تسدد الأجرة في الموعد المتفق عليه في عقد الايجار الذي تضمن في البند العاشر منه شرطا فاسخا صريحا مضمونه انه في حالة تخلف المستأجرة عن الوفاء بالأجرة في الموعد المتفق عليه فإن العقد يعتبر مفسوخا تلقائيا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حاجة إلى تنبيه أو انذار، وهو ما يدل بصيغة صريحة على فسخ العقد وترتيب أثر الفسخ بإخلاء العين المؤجرة فور تخلف المطعون ضدها عن دفع الأجرة في الموعد المتفق عليه ولا يجديها اذا ما تحقق الفسخ على النحو السالف أن تتوقاه بالوفاء اللاحق ولا يملك القاضي في هذه الحالة سلطة تقديرية سوى الحكم بالفسخ، وإذ خالف الحكم المطعون فيه هذا النظر و</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 xml:space="preserve">لغى ما قضى به الحكم الابتدائي من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خلاء العين المؤجرة لعدم سداد الاجرة في موعدها المقرر فإنه يكون معيبا بمخالفة القانون والخطأ في تطبيقه بما يوجب نقضه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حاجة إلى بحث باقي أوجه الطعن</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w:t>
      </w:r>
    </w:p>
    <w:p w:rsidR="002B416E" w:rsidRPr="000951F0" w:rsidRDefault="002B416E" w:rsidP="002B416E">
      <w:pPr>
        <w:tabs>
          <w:tab w:val="left" w:pos="1240"/>
        </w:tabs>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2B416E" w:rsidRPr="000951F0" w:rsidRDefault="002B416E" w:rsidP="002B416E">
      <w:pPr>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انه لما كان الموضوع صالحا للفصل فيه.</w:t>
      </w:r>
    </w:p>
    <w:p w:rsidR="002B416E" w:rsidRPr="000951F0" w:rsidRDefault="002B416E" w:rsidP="002B416E">
      <w:pPr>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انه لما تقدم من أسباب فقد تعين تأييد الحكم الابتدائي فيما قضى به من إخلاء المطعون ضدها من العين المؤجرة لها.</w:t>
      </w:r>
    </w:p>
    <w:p w:rsidR="002B416E" w:rsidRPr="000951F0" w:rsidRDefault="002B416E" w:rsidP="002B416E">
      <w:pPr>
        <w:spacing w:after="0" w:line="360" w:lineRule="auto"/>
        <w:ind w:firstLine="72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انه عن المصاريف فالمحكمة تلزم المطعون ضدها بها شاملة مقابل أتعاب المحاماة.</w:t>
      </w:r>
    </w:p>
    <w:p w:rsidR="008D65A2" w:rsidRDefault="008D65A2">
      <w:bookmarkStart w:id="0" w:name="_GoBack"/>
      <w:bookmarkEnd w:id="0"/>
    </w:p>
    <w:sectPr w:rsidR="008D65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5B3619"/>
    <w:multiLevelType w:val="hybridMultilevel"/>
    <w:tmpl w:val="074ADA48"/>
    <w:lvl w:ilvl="0" w:tplc="9B9E921E">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001"/>
    <w:rsid w:val="0003272B"/>
    <w:rsid w:val="002B416E"/>
    <w:rsid w:val="008D65A2"/>
    <w:rsid w:val="00BA20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16E"/>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16E"/>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689</Words>
  <Characters>3933</Characters>
  <Application>Microsoft Office Word</Application>
  <DocSecurity>0</DocSecurity>
  <Lines>32</Lines>
  <Paragraphs>9</Paragraphs>
  <ScaleCrop>false</ScaleCrop>
  <Company/>
  <LinksUpToDate>false</LinksUpToDate>
  <CharactersWithSpaces>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2020-04-22T09:48:00Z</dcterms:created>
  <dcterms:modified xsi:type="dcterms:W3CDTF">2020-04-22T09:48:00Z</dcterms:modified>
</cp:coreProperties>
</file>