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BD1" w:rsidRPr="009907C7" w:rsidRDefault="000E2BD1" w:rsidP="000E2BD1">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25 من ابريل سنة 2017</w:t>
      </w:r>
    </w:p>
    <w:p w:rsidR="000E2BD1" w:rsidRPr="009907C7" w:rsidRDefault="000E2BD1" w:rsidP="000E2BD1">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طه عبدالمول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طه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نادر السيد علي عبدالمطلب</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،إبراهيم محمد المرصفاوي ،عدنان عبدالله الشيخ هزيم الشامسي</w:t>
      </w:r>
    </w:p>
    <w:p w:rsidR="000E2BD1" w:rsidRPr="009907C7" w:rsidRDefault="000E2BD1" w:rsidP="000E2BD1">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0E2BD1" w:rsidRPr="009907C7" w:rsidRDefault="000E2BD1" w:rsidP="000E2BD1">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160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0E2BD1" w:rsidRPr="009907C7" w:rsidRDefault="000E2BD1" w:rsidP="000E2BD1">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329 لسنة 2015 </w:t>
      </w:r>
    </w:p>
    <w:p w:rsidR="000E2BD1" w:rsidRPr="009907C7" w:rsidRDefault="000E2BD1" w:rsidP="000E2BD1">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(1-5) اثبات .  إيجار . تقادم . حكم "عيوب التدليل : مخالفة القانون". دفاع . دعوى . ريع . عقد . محكمة الموضوع. </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دعوى الريع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ذمة حائز سيئ النية . عدم سماعها إلا بمض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خمس عشرة سنة . م 366 ق مدن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ثبوت وضع يد الطاعنة على محل التداع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بدون سند قانون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مثل</w:t>
      </w:r>
      <w:r w:rsidRPr="009907C7">
        <w:rPr>
          <w:rFonts w:asciiTheme="majorBidi" w:hAnsiTheme="majorBidi" w:cstheme="majorBidi"/>
          <w:sz w:val="32"/>
          <w:szCs w:val="32"/>
          <w:rtl/>
          <w:lang w:bidi="ar-BH"/>
        </w:rPr>
        <w:t xml:space="preserve"> غصب</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يستحق عنه ريع</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ولا يسقط الا بمض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خمس عشرة سنة . التزام الحكم المطعون فيه هذا النظر وقضا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ة بإلزام الطاعنة بالمبلغ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تعويض</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للمطعون ضدها عن الفترة اللاحقة على صدور حكم الفسخ . صحيح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عقد الايجار من عقود المدة . يستعص</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تطبيقها على الاثر الرجع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للفسخ . فسخ العقد بعد بدء تنفيذه . آثار العقد قبل الفسخ تظل قائمة ويكون المستحق عن هذه المدة أجرة وليس تعويض</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 اعتبار العقد مفسوخا من تاريخ الحكم النهائ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الصادر بالفسخ . مطالبة المطعون ضدها عن الفترة السابقة على الفسخ بمقابل الانتفاع .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عتباره </w:t>
      </w:r>
      <w:r w:rsidRPr="009907C7">
        <w:rPr>
          <w:rFonts w:asciiTheme="majorBidi" w:hAnsiTheme="majorBidi" w:cstheme="majorBidi" w:hint="cs"/>
          <w:sz w:val="32"/>
          <w:szCs w:val="32"/>
          <w:rtl/>
          <w:lang w:bidi="ar-BH"/>
        </w:rPr>
        <w:t>مثل</w:t>
      </w:r>
      <w:r w:rsidRPr="009907C7">
        <w:rPr>
          <w:rFonts w:asciiTheme="majorBidi" w:hAnsiTheme="majorBidi" w:cstheme="majorBidi"/>
          <w:sz w:val="32"/>
          <w:szCs w:val="32"/>
          <w:rtl/>
          <w:lang w:bidi="ar-BH"/>
        </w:rPr>
        <w:t xml:space="preserve"> أجره . عدم سماع الدعوى عند أنكار بمض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خمس سنوات من تاريخ استحقاقها طبقا للمادة 366/أ من القانون المدن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مخالفة الحكم المطعون فيه هذا النظر مخالفة.</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الطلب أو وجه الدفاع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يدل</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الخصم أمام محكمة الموضوع ومن شأنه أن يترتب عليه تغيير وجه الرأ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 وجوب على المحكمة أن ترد عليه بأسباب حكمها . مخالفة ذلك</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قصور.</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lastRenderedPageBreak/>
        <w:t xml:space="preserve"> (5) تمسك الطاعنة أمام محكمة الموضوع بطلب رفض الدعوى تأسيسا على قيامها بتسليم مفاتيح المحل للمطعون ضدها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منعتها من أخذ ما  بداخله من منقولات وبضائع بسبب توقيع الحجز التحفظ</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عليها طبقا للحكم الصادر فيها وطلبت احالة الدعوى للتحقيق 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ثبات ذلك . قضاء الحكم المطعون فيه بإلزام الطاعنة بالمبلغ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كريع عن المدة محل المطالبة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بحث وتمحيص دفاعها بإحالة الدعوى للتحقيق قصور.</w:t>
      </w:r>
    </w:p>
    <w:p w:rsidR="000E2BD1" w:rsidRPr="009907C7" w:rsidRDefault="000E2BD1" w:rsidP="000E2BD1">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w:t>
      </w:r>
      <w:r w:rsidRPr="009907C7">
        <w:rPr>
          <w:rFonts w:asciiTheme="majorBidi" w:hAnsiTheme="majorBidi" w:cstheme="majorBidi"/>
          <w:sz w:val="32"/>
          <w:szCs w:val="32"/>
          <w:rtl/>
          <w:lang w:bidi="ar-BH"/>
        </w:rPr>
        <w:tab/>
      </w:r>
    </w:p>
    <w:p w:rsidR="000E2BD1" w:rsidRPr="009907C7" w:rsidRDefault="000E2BD1" w:rsidP="000E2BD1">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وفقا لنص الفقرة الثانية من المادة 366 من القانون المدني إذا كان الحق ريعا في ذمة حائز سيئ النية فلا تسمع الدعوى به عند الانكار بمضي خمس عشرة سنة .</w:t>
      </w:r>
    </w:p>
    <w:p w:rsidR="000E2BD1" w:rsidRPr="009907C7" w:rsidRDefault="000E2BD1" w:rsidP="000E2BD1">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إذ كانت مطالبة المطعون ضدها الطاعنة بالتعويض عن مقابل عدم انتفاعها بالمحل الذي كان مؤجرا لها بموجب عقد الايجار المؤرخ 19/3/2002 والمقضي نهائيا بفسخه بالحكم الصادر بجلسة 12/5/2008 في الاستئناف رقم 21 لسنة 2005 فإن حيازتها له من تاريخ صدور هذا الحكم بدون سند قانوني </w:t>
      </w:r>
      <w:r w:rsidRPr="009907C7">
        <w:rPr>
          <w:rFonts w:asciiTheme="majorBidi" w:hAnsiTheme="majorBidi" w:cstheme="majorBidi" w:hint="cs"/>
          <w:sz w:val="32"/>
          <w:szCs w:val="32"/>
          <w:rtl/>
          <w:lang w:bidi="ar-BH"/>
        </w:rPr>
        <w:t>مثل</w:t>
      </w:r>
      <w:r w:rsidRPr="009907C7">
        <w:rPr>
          <w:rFonts w:asciiTheme="majorBidi" w:hAnsiTheme="majorBidi" w:cstheme="majorBidi"/>
          <w:sz w:val="32"/>
          <w:szCs w:val="32"/>
          <w:rtl/>
          <w:lang w:bidi="ar-BH"/>
        </w:rPr>
        <w:t xml:space="preserve"> غصب</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ويستحق عنه الريع ولا تسقط المطالبة به عند الانكار إلا بمضي خمس عشرة سنة وإذ التزم الحكم المطعون فيه هذا النظر عن الفترة اللاحقة على صدور الحكم سالف البيان فإنه يكون قد أصاب صحيح القانون.</w:t>
      </w:r>
    </w:p>
    <w:p w:rsidR="000E2BD1" w:rsidRPr="009907C7" w:rsidRDefault="000E2BD1" w:rsidP="000E2BD1">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بالنسبة لعقود المدة ومنها عقد الإيجار أنه يستعصي تطبيقها على فكرة الأثر الرجعي للفسخ لأن الزمن معها مقصود لذاته باعتباره أحد عناصر المحل الذي ينعقد عليه بحيث لا يمكن الرجوع فيما نفذ منه فإذا فسخ عقد الإيجار بعد بدء تنفيذه فإن آثار العقد التي انتجها قبل الفسخ تظل قائمة عمليا ويكون المقابل المستحق عن هذه المدة له صفة الأجرة لا التعويض ولا يعد العقد مفسوخا – في هذا الخصوص – إلا من وقت الحكم النهائي الصادر بالفسخ فإن مطالبة المطعون ضدها بمقابل الانتفاع عن الفترة السابقة على صدور الحكم نهائيا بفسخ العقد في 12/5/2008 تكون له صفة الأجرة فلا تسمع الدعوى به عند الانكار بمضي خمس سنوات من تاريخ استحقاقها، وكانت الدعوى قد أقيمت بتاريخ 7/8/2012 فإن الأجرة المستحقة حتى 7/8/2007 وفقا لنص المادة 366/أ من القانون المدني تكون قد سقطت ويكون دفع الطاعنة المبدى أمام محكمة الموضوع بعدم سماع الدعوى عن المطالبة حتى ذلك التاريخ صحيحا، وإذ خالف الحكم المطعون فيه هذا النظر فإنه يكون معيبا .</w:t>
      </w:r>
    </w:p>
    <w:p w:rsidR="000E2BD1" w:rsidRPr="009907C7" w:rsidRDefault="000E2BD1" w:rsidP="000E2BD1">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في قضاء هذه المحكمة أن كل طلب أو وجه دفاع يدلى به لدى محكمة الموضوع ويطلب إليها بطريقة اللزوم أن تحققه يتعين عليها أن ترد عليه إذا كان من شأنه تغيير وجه الرأي في الدعوى، فإن لم تفعل أو واجهته بما لا يصلح ردا عليه كان حكمها قاصرا</w:t>
      </w:r>
      <w:r w:rsidRPr="009907C7">
        <w:rPr>
          <w:rFonts w:asciiTheme="majorBidi" w:hAnsiTheme="majorBidi" w:cstheme="majorBidi" w:hint="cs"/>
          <w:sz w:val="32"/>
          <w:szCs w:val="32"/>
          <w:rtl/>
          <w:lang w:bidi="ar-BH"/>
        </w:rPr>
        <w:t>.</w:t>
      </w:r>
    </w:p>
    <w:p w:rsidR="000E2BD1" w:rsidRPr="009907C7" w:rsidRDefault="000E2BD1" w:rsidP="000E2BD1">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إذ كانت الطاعنة قد تمسكت أمام محكمة الموضوع بطلب رفض الدعوى تأسيسا على قيامها بتاريخ 28/6/2005 بتسليم مفاتيح المحل للمطعون ضدها التي منعتها من أخذ ما بداخله من منقولات وبضائع بسبب توقيع الحجز التحفظي عليها في الدعوى رقم 7112 لسنة 2003 وهو ما ثبت من الاطلاع على الحكم الصادر فيها سابقة الأمر بتوقيع الحجز التحفظي على المنقولات التي بداخل المحل بتاريخ 11/11/2003 وطلبت إحالة الدعوى إلى التحقيق لإثبات ما تقدم، غير أن الحكم المطعون فيه أطرح هذا الدفاع ورفض طلب إحالة الدعوى إلى التحقيق استنادا منه إلى كتاب مديرية شرطة محافظة العاصمة الذي أورد أنه قد تم بتاريخ 14/6/2009 تسليم المحل للمطعون ضدها بواسطة ممثلها بعد أن تم جرد المنقولات الموجودة داخله وسلمت للأخير وهو ما لا يواجه دفاع الطاعنة قيامها بتسليم مفاتيح المحل للمطعون ضدها في تاريخ سابق مع إبقاء المنقولات التي تخص الطاعنة داخله تنفيذا للأمر القضائي الصادر بالتحفظ عليها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لاسيما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أن الثابت بما قررته المطعون ضدها في لائحة الدعوى المبتدأة أن واقعة التسليم الفعلي كانت بتاريخ 20/1/2009 وهو تاريخ سابق على محضر التسليم سالف البيان، ولما كان الحكم المطعون فيه قد ألزم الطاعنة بالمبلغ المقضي به كريع عن المدة محل المطالبة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يعنى بتمحيص دفاع الطاعنة المار بيانه وصولا إلى غاية الأمر فيه بإحالة الدعوى إلى التحقيق فإنه يكون معيبا .</w:t>
      </w:r>
    </w:p>
    <w:p w:rsidR="000E2BD1" w:rsidRPr="009907C7" w:rsidRDefault="000E2BD1" w:rsidP="000E2BD1">
      <w:pPr>
        <w:tabs>
          <w:tab w:val="left" w:pos="2237"/>
          <w:tab w:val="left" w:pos="3345"/>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0E2BD1" w:rsidRPr="009907C7" w:rsidRDefault="000E2BD1" w:rsidP="000E2BD1">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0E2BD1" w:rsidRPr="009907C7" w:rsidRDefault="000E2BD1" w:rsidP="000E2BD1">
      <w:pPr>
        <w:tabs>
          <w:tab w:val="left" w:pos="1785"/>
          <w:tab w:val="left" w:pos="1852"/>
          <w:tab w:val="left" w:pos="3600"/>
          <w:tab w:val="left" w:pos="3808"/>
          <w:tab w:val="left" w:pos="3905"/>
          <w:tab w:val="center" w:pos="4061"/>
        </w:tabs>
        <w:bidi/>
        <w:spacing w:after="0" w:line="360" w:lineRule="auto"/>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0E2BD1" w:rsidRPr="009907C7" w:rsidRDefault="000E2BD1" w:rsidP="000E2BD1">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المحكمــة</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إن الطعن استوفى أوضاعه الشكلية.</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وحيث إن الوقائع</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 xml:space="preserve"> وعلى ما يبين من الحكم المطعون فيه وسائر الأوراق - تتحصل في أن الشركة المطعون ضدها أقامت على الطاعنة الدعوى رقم 11475 لسنة 2012 باللائحة المقدمة إلى المحكمة الكبرى المدنية بتاريخ 7/8/2012 بطلب الحكم بإلزامها بأن تؤدي إليها مبلغ 49680 دينارا والفائدة القانونية بواقع 11% من تاريخ الاستحقاق، وقالت شرحا لدعواها إن الطاعنة استأجرت منها محلا بموجب عقد الإيجار المؤرخ 19/3/2002 بأجرة شهرية مقدارها 996 دينارا وقد امتنعت عن سدادها فأقامت الدعوى رقم 7112 لسنة 2003 وقضي فيها بتاريخ 29/3/2003 بفسخ عقد الإيجار واخلائها من المحل مع إلزامها بسداد الأجرة المطالب بها وتأيد في الاستئناف بتاريخ 12/5/2008 وقد أصبحت يد الطاعنة على المحل بعد صدور الحكم الابتدائي بالفسخ يدا غاصبة مما يستوجب مسئوليتها عن الريع حتى تاريخ التسليم الفعلي في 20/1/2009 فقد أقامت دعواها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حكمت المحكمة بعدم سماع الدعوى لإقامتها بعد مضي المدة القانونية بحكم استأنفته المطعون ضدها لدى محكمة الاستئناف العليا المدنية بالاستئناف رقم 1045 لسنة 2014 وفيه قضت بإلغاء الحكم المستأنف وبإلزام الطاعنة بأن تؤدي إلى المطعون ضدها مبلغ 44424 دينارا ورفضت ماعدا ذلك من طلبات، طعنت الطاعنة في هذا الحكم بطريق التمييز وقدم المكتب الفني مذكرة برأيه في الطعن.</w:t>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ان الطعن أقيم على خمسة أسباب تنعى الطاعنة بالسبب الأول والوجه الأول من السبب الثالث منها على الحكم المطعون فيه مخالفة القانون والخطأ في تطبيقه، ذلك أنه قضى بإلغاء الحكم الابتدائي بعدم سماع الدعوى استنادا منه إلى نص الفقرة الثانية من المادة 366 من القانون المدني مع أن دعوى التعويض بعد فسخ العقد تخضع لقواعد المسئولية التقصيرية وللتقادم المسقط المنصوص عليه في المادة 180/1 من القانون المدني ومدته ثلاث سنوات فقط من تاريخ علم المضرور، وكانت الدعوى قد أقيمت في 7/8/2012 بعد انقضاء تلك المدة من تاريخ الاخلاء كما أنه لم يفطن إلى أن آثار عقد الإيجار تظل باقية إلى تاريخ الحكم النهائي بالفسخ فتكون المطالبة عنها بالأجرة وليس بالتعويض مما يعيب الحكم ويستوجب نقضه.</w:t>
      </w:r>
    </w:p>
    <w:p w:rsidR="000E2BD1" w:rsidRPr="009907C7" w:rsidRDefault="000E2BD1" w:rsidP="000E2BD1">
      <w:pPr>
        <w:tabs>
          <w:tab w:val="left" w:pos="977"/>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انه لما كان من المقرر وفقا لنص الفقرة الثانية من المادة 366 من القانون المدني إذا كان الحق ريعا في ذمة حائز سيئ النية فلا تسمع الدعوى به عند الانكار بمضي خمس عشرة سنة وكانت مطالبة المطعون ضدها الطاعنة بالتعويض عن مقابل عدم انتفاعها بالمحل الذي كان مؤجرا لها بموجب عقد الايجار المؤرخ 19/3/2002 والمقضي نهائيا بفسخه بالحكم الصادر بجلسة 12/5/2008 في الاستئناف رقم 21 لسنة 2005 فإن حيازتها له من تاريخ صدور هذا الحكم بدون سند قانوني </w:t>
      </w:r>
      <w:r w:rsidRPr="009907C7">
        <w:rPr>
          <w:rFonts w:asciiTheme="majorBidi" w:hAnsiTheme="majorBidi" w:cstheme="majorBidi" w:hint="cs"/>
          <w:sz w:val="32"/>
          <w:szCs w:val="32"/>
          <w:rtl/>
          <w:lang w:bidi="ar-BH"/>
        </w:rPr>
        <w:t>مثل</w:t>
      </w:r>
      <w:r w:rsidRPr="009907C7">
        <w:rPr>
          <w:rFonts w:asciiTheme="majorBidi" w:hAnsiTheme="majorBidi" w:cstheme="majorBidi"/>
          <w:sz w:val="32"/>
          <w:szCs w:val="32"/>
          <w:rtl/>
          <w:lang w:bidi="ar-BH"/>
        </w:rPr>
        <w:t xml:space="preserve"> غصب ويستحق عنه الريع ولا تسقط المطالبة به عند الانكار إلا بمضي خمس عشرة سنة، وإذ التزم الحكم المطعون فيه هذا النظر عن الفترة اللاحقة على صدور الحكم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البيان فإنه يكون قد أصاب صحيح القانون. ولما كان من المقرر بالنسبة لعقود المدة ومنها عقد الإيجار أنه يستعصي تطبيقها على فكرة الأثر الرجعي للفسخ لأن الزمن معها مقصود لذاته باعتباره أحد عناصر المحل الذي ينعقد عليه بحيث لا يمكن الرجوع فيما نفذ منه فإذا فسخ عقد الإيجار بعد بدء تنفيذه فإن آثار العقد التي انتجها قبل الفسخ تظل قائمة عمليا ويكون المقابل المستحق عن هذه المدة له صفة الأجرة لا التعويض ولا يعد العقد مفسوخا – في هذا الخصوص – إلا من وقت الحكم النهائي الصادر بالفسخ فإن مطالبة المطعون ضدها بمقابل الانتفاع عن الفترة السابقة على صدور الحكم نهائيا بفسخ العقد في 12/5/2008 تكون له صفة الأجرة فلا تسمع الدعوى به عند الانكار بمضي خمس سنوات من تاريخ استحقاقها، وكانت الدعوى قد أقيمت بتاريخ 7/8/2012 فإن الأجرة المستحقة حتى 7/8/2007 وفقا لنص المادة 366/أ من القانون المدني تكون قد سقطت ويكون دفع الطاعنة المبدى أمام محكمة الموضوع بعدم سماع الدعوى عن المطالبة حتى ذلك التاريخ صحيحا، وإذ خالف الحكم المطعون فيه هذا النظر فإنه يكون معيبا بما يوجب نقضه جزئيا في هذا الشأن وبعدم سماع الدعوى عن الفترة من 29/3/2003 حتى 7/8/2007 بسقوطها بمضي المدة.</w:t>
      </w:r>
    </w:p>
    <w:p w:rsidR="000E2BD1" w:rsidRPr="009907C7" w:rsidRDefault="000E2BD1" w:rsidP="000E2BD1">
      <w:pPr>
        <w:tabs>
          <w:tab w:val="left" w:pos="968"/>
          <w:tab w:val="left" w:pos="1351"/>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0E2BD1" w:rsidRPr="009907C7" w:rsidRDefault="000E2BD1" w:rsidP="000E2BD1">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مما تنعاه الطاعنة بالوجه الثاني من السبب الثالث والسببين الرابع والخامس من أسباب الطعن على الحكم المطعون فيه القصور في التسبيب حين قضى للمطعون ضدها بمقابل عدم انتفاعها بالمحل عن المدة المطالب بها مع أنها تمسكت في دفاعها أمام محكمة الموضوع بأنها قامت بتسليم مفاتيح المحل في 28/6/2005 للمطعون ضدها التي منعتها من أخذ أدوات العرض والبضاعة الموجودة داخله لوجود حجز قضائي عليها وطلبت تمكينها من إثبات ذلك بإحالة الدعوى إلى التحقيق إلا أن الحكم المطعون فيه التفت عن إجابتها إلى هذا الطلب استنادا منه إلى كتاب مديرية شرطة محافظة العاصمة الذي أورد أن واقعة الاخلاء تمت بتاريخ 15/6/2009، مع أن وجود بضاعتها داخل المحل بسبب أمر الحجز القضائي لا يعد قرينة على عدم تسليم المحل للمطعون ضدها في تاريخ سابق عليه مما يعيب الحكم المطعون فيه ويستوجب نقضه.</w:t>
      </w:r>
    </w:p>
    <w:p w:rsidR="000E2BD1" w:rsidRPr="009907C7" w:rsidRDefault="000E2BD1" w:rsidP="000E2BD1">
      <w:pPr>
        <w:tabs>
          <w:tab w:val="left" w:pos="797"/>
          <w:tab w:val="left" w:pos="919"/>
          <w:tab w:val="left" w:pos="1019"/>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8064E6" w:rsidRDefault="000E2BD1" w:rsidP="000E2BD1">
      <w:r w:rsidRPr="009907C7">
        <w:rPr>
          <w:rFonts w:asciiTheme="majorBidi" w:hAnsiTheme="majorBidi" w:cstheme="majorBidi"/>
          <w:sz w:val="32"/>
          <w:szCs w:val="32"/>
          <w:rtl/>
          <w:lang w:bidi="ar-BH"/>
        </w:rPr>
        <w:tab/>
        <w:t xml:space="preserve">وحيث إن هذا النعي في محله، ذلك أنه لما كان من المقرر في قضاء هذه المحكمة أن كل طلب أو وجه دفاع يدلى به لدى محكمة الموضوع ويطلب إليها بطريقة اللزوم أن تحققه يتعين عليها أن ترد عليه إذا كان من شأنه تغيير وجه الرأي في الدعوى، فإن لم تفعل أو واجهته بما لا يصلح ردا عليه كان حكمها قاصرا، وإذ كانت الطاعنة قد تمسكت أمام محكمة الموضوع بطلب رفض الدعوى تأسيسا على قيامها بتاريخ 28/6/2005 بتسليم مفاتيح المحل للمطعون ضدها التي منعتها من أخذ ما بداخله من منقولات وبضائع بسبب توقيع الحجز التحفظي عليها في الدعوى رقم 7112 لسنة 2003 وهو ما ثبت من الاطلاع على الحكم الصادر فيها سابقة الأمر بتوقيع الحجز التحفظي على المنقولات التي بداخل المحل بتاريخ 11/11/2003 وطلبت إحالة الدعوى إلى التحقيق لإثبات ما تقدم، غير أن الحكم المطعون فيه أطرح هذا الدفاع ورفض طلب إحالة الدعوى إلى التحقيق استنادا منه إلى كتاب مديرية شرطة محافظة العاصمة الذي أورد أنه قد تم بتاريخ 14/6/2009 تسليم المحل للمطعون ضدها بواسطة ممثلها بعد أن تم جرد المنقولات الموجودة داخله وسلمت للأخير وهو ما لا يواجه دفاع الطاعنة قيامها بتسليم مفاتيح المحل للمطعون ضدها في تاريخ سابق مع إبقاء المنقولات التي تخص الطاعنة داخله تنفيذا للأمر القضائي الصادر بالتحفظ عليها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لاسيما أن الثابت بما قررته المطعون ضدها في لائحة الدعوى المبتدأة أن واقعة التسليم الفعلي كانت بتاريخ 20/1/2009 وهو تاريخ سابق على محضر التسليم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البيان، ولما كان الحكم المطعون فيه قد ألزم الطاعنة بالمبلغ المقضي به كريع عن المدة محل المطالبة</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أن يعنى بتمحيص دفاع الطاعنة المار بيانه وصولا إلى غاية الأمر فيه بإحالة الدعوى إلى التحقيق فإنه يكون معيبا بما يوجب نقضه</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حاجة إلى بحث باقي أسباب الطعن</w:t>
      </w: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37E87"/>
    <w:multiLevelType w:val="hybridMultilevel"/>
    <w:tmpl w:val="FF1C9E54"/>
    <w:lvl w:ilvl="0" w:tplc="ACA4A8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407"/>
    <w:rsid w:val="0003272B"/>
    <w:rsid w:val="000E2BD1"/>
    <w:rsid w:val="00447407"/>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BD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BD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9123</Characters>
  <Application>Microsoft Office Word</Application>
  <DocSecurity>0</DocSecurity>
  <Lines>76</Lines>
  <Paragraphs>21</Paragraphs>
  <ScaleCrop>false</ScaleCrop>
  <Company/>
  <LinksUpToDate>false</LinksUpToDate>
  <CharactersWithSpaces>10702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2020-04-21T13:05:00Z</dcterms:created>
  <dcterms:modified xsi:type="dcterms:W3CDTF">2020-04-21T13:05:00Z</dcterms:modified>
</cp:coreProperties>
</file>