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026" w:rsidRPr="009907C7" w:rsidRDefault="00DE3026" w:rsidP="00DE3026">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24 من يناير سنة 2017</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 xml:space="preserve"> : </w:t>
      </w:r>
      <w:r w:rsidRPr="009907C7">
        <w:rPr>
          <w:rFonts w:asciiTheme="majorBidi" w:hAnsiTheme="majorBidi" w:cstheme="majorBidi"/>
          <w:sz w:val="32"/>
          <w:szCs w:val="32"/>
          <w:rtl/>
          <w:lang w:bidi="ar-BH"/>
        </w:rPr>
        <w:t xml:space="preserve"> محمد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بو القاسم خليل سيد ،محمد محمد محمد الصياد ،أحمد علي يحي</w:t>
      </w:r>
      <w:r w:rsidRPr="009907C7">
        <w:rPr>
          <w:rFonts w:asciiTheme="majorBidi" w:hAnsiTheme="majorBidi" w:cstheme="majorBidi" w:hint="cs"/>
          <w:sz w:val="32"/>
          <w:szCs w:val="32"/>
          <w:rtl/>
          <w:lang w:bidi="ar-BH"/>
        </w:rPr>
        <w:t>ى</w:t>
      </w:r>
    </w:p>
    <w:p w:rsidR="00DE3026" w:rsidRPr="009907C7" w:rsidRDefault="00DE3026" w:rsidP="00DE3026">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DE3026" w:rsidRPr="009907C7" w:rsidRDefault="00DE3026" w:rsidP="00DE3026">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38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DE3026" w:rsidRPr="009907C7" w:rsidRDefault="00DE3026" w:rsidP="00DE3026">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437 لسنة 2015 </w:t>
      </w:r>
    </w:p>
    <w:p w:rsidR="00DE3026" w:rsidRPr="009907C7" w:rsidRDefault="00DE3026" w:rsidP="00DE3026">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(1-3) </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 xml:space="preserve">ثبات . حكم . محكمة الموضوع . </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فهم الواقع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وتفسير المستندات ووزن وتقدير الأدلة. من سلطة محكمة الموضوع . شرطه . إقامة قضا</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 xml:space="preserve">ها على أسباب سائغة . عدم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لتزامها بتتبع حجج الخصوم والرد عليها . </w:t>
      </w:r>
    </w:p>
    <w:p w:rsidR="00DE3026" w:rsidRPr="009907C7" w:rsidRDefault="00DE3026" w:rsidP="00DE3026">
      <w:pPr>
        <w:tabs>
          <w:tab w:val="left" w:pos="-461"/>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(2) صورة الفاكسميل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التى لم تصدر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الخصم ليست لها دلالة قانونية ملزمة ضده . خضوعها كقرينة لسلطة محكمة الموضوع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تقدير الأدلة .  </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قضاء الحكم المطعون فيه بإلزام الطاعن بالمبلغ المقض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تأسيسا على أن الطاعن لم يُقم الدليل على قيام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شركة واقع بين الطرفين وآخر وأن ما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قدمه من مراسلات متبادلة بين الأطراف الثلاثة لا يعدو أن يكون مجرد تفاوض على قيام شراكة لم تقم بالفعل بينهم وإخلال الطاعن ب</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لتزامه بتحويل هذه الحصص ومسئوليته عن رد المبلغ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دفعه إليه المطعون ضده وفاءً لحصته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ثمن حق الامتياز المذكور . صحيح .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 .    </w:t>
      </w:r>
      <w:r w:rsidRPr="009907C7">
        <w:rPr>
          <w:rFonts w:asciiTheme="majorBidi" w:hAnsiTheme="majorBidi" w:cstheme="majorBidi"/>
          <w:sz w:val="32"/>
          <w:szCs w:val="32"/>
          <w:rtl/>
          <w:lang w:bidi="ar-BH"/>
        </w:rPr>
        <w:tab/>
      </w:r>
      <w:r w:rsidRPr="009907C7">
        <w:rPr>
          <w:rFonts w:asciiTheme="majorBidi" w:hAnsiTheme="majorBidi" w:cstheme="majorBidi"/>
          <w:b/>
          <w:bCs/>
          <w:sz w:val="32"/>
          <w:szCs w:val="32"/>
          <w:rtl/>
          <w:lang w:bidi="ar-BH"/>
        </w:rPr>
        <w:t xml:space="preserve">             </w:t>
      </w:r>
    </w:p>
    <w:p w:rsidR="00DE3026" w:rsidRPr="009907C7" w:rsidRDefault="00DE3026" w:rsidP="00DE3026">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DE3026" w:rsidRPr="009907C7" w:rsidRDefault="00DE3026" w:rsidP="00DE3026">
      <w:pPr>
        <w:tabs>
          <w:tab w:val="left" w:pos="1785"/>
          <w:tab w:val="left" w:pos="1852"/>
          <w:tab w:val="left" w:pos="3761"/>
          <w:tab w:val="center" w:pos="4061"/>
        </w:tabs>
        <w:bidi/>
        <w:spacing w:after="0" w:line="360" w:lineRule="auto"/>
        <w:rPr>
          <w:rFonts w:asciiTheme="majorBidi" w:hAnsiTheme="majorBidi" w:cstheme="majorBidi"/>
          <w:sz w:val="32"/>
          <w:szCs w:val="32"/>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DE3026" w:rsidRPr="009907C7" w:rsidRDefault="00DE3026" w:rsidP="00DE3026">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المقرر في قضاء هذه المحكمة أن لمحكمة الموضوع السلطة التامة في فهم الواقع في الدعوى وفي تفسير المستندات ووزن وتقدير الأدلة والأخذ بما تقتنع به وإطراح ما عداه وحسبها أن تقيم قضاءها على أسباب سائغة تكفي لحمله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أن تكون </w:t>
      </w:r>
      <w:r w:rsidRPr="009907C7">
        <w:rPr>
          <w:rFonts w:asciiTheme="majorBidi" w:hAnsiTheme="majorBidi" w:cstheme="majorBidi"/>
          <w:sz w:val="32"/>
          <w:szCs w:val="32"/>
          <w:rtl/>
          <w:lang w:bidi="ar-BH"/>
        </w:rPr>
        <w:lastRenderedPageBreak/>
        <w:t xml:space="preserve">ملزمة بتتبع حجج الخصوم والرد عليها استقلالا مادام في قيام الحقيقة التي اقتنعت بها الرد الضمني المسقط لما عداها . </w:t>
      </w:r>
    </w:p>
    <w:p w:rsidR="00DE3026" w:rsidRPr="009907C7" w:rsidRDefault="00DE3026" w:rsidP="00DE3026">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 xml:space="preserve">نه وإن كانت صورة الفاكسميلي التي لم تصدر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الخصم ليست لها دلالة قانونية ملزمة ضده إلا أنها تخضع كقرينة لمطلق سلطة المحكمة في تقدير الأدلة.</w:t>
      </w:r>
    </w:p>
    <w:p w:rsidR="00DE3026" w:rsidRPr="009907C7" w:rsidRDefault="00DE3026" w:rsidP="00DE3026">
      <w:pPr>
        <w:pStyle w:val="ListParagraph"/>
        <w:tabs>
          <w:tab w:val="left" w:pos="1655"/>
          <w:tab w:val="left" w:pos="1948"/>
        </w:tabs>
        <w:bidi/>
        <w:spacing w:line="360" w:lineRule="auto"/>
        <w:ind w:left="0"/>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DE3026" w:rsidRPr="009907C7" w:rsidRDefault="00DE3026" w:rsidP="00DE3026">
      <w:pPr>
        <w:bidi/>
        <w:spacing w:after="0" w:line="360" w:lineRule="auto"/>
        <w:jc w:val="center"/>
        <w:rPr>
          <w:rFonts w:asciiTheme="majorBidi" w:hAnsiTheme="majorBidi" w:cstheme="majorBidi"/>
          <w:sz w:val="32"/>
          <w:szCs w:val="32"/>
          <w:rtl/>
          <w:lang w:bidi="ar-BH"/>
        </w:rPr>
      </w:pPr>
      <w:r w:rsidRPr="009907C7">
        <w:rPr>
          <w:rFonts w:asciiTheme="majorBidi" w:hAnsiTheme="majorBidi" w:cstheme="majorBidi"/>
          <w:sz w:val="32"/>
          <w:szCs w:val="32"/>
          <w:rtl/>
          <w:lang w:bidi="ar-BH"/>
        </w:rPr>
        <w:t>ـــــــــــــــــــــــــــــــــــــــــــــــــــــــــــــــ</w:t>
      </w:r>
    </w:p>
    <w:p w:rsidR="00DE3026" w:rsidRPr="009907C7" w:rsidRDefault="00DE3026" w:rsidP="00DE3026">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المحكمــة</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استوفى أوضاعه الشكلية.</w:t>
      </w:r>
    </w:p>
    <w:p w:rsidR="00DE3026" w:rsidRPr="009907C7" w:rsidRDefault="00DE3026" w:rsidP="00DE3026">
      <w:pPr>
        <w:tabs>
          <w:tab w:val="left" w:pos="1026"/>
          <w:tab w:val="left" w:pos="1336"/>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الوقائع</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 xml:space="preserve">على ما يبين من الأوراق – تتحصل في ان المطعون ضده أقام على الطاعن الدعوى رقم 02/2013/619/4 أمام المحكمة الكبرى المدنية بطلب الحكم بإلزامه بأن يؤدي إليه مبلغ -/1,252,000 دينار بحريني والفائدة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تأسيسا على أن الطاعن دعاه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 xml:space="preserve">ى </w:t>
      </w:r>
      <w:r w:rsidRPr="009907C7">
        <w:rPr>
          <w:rFonts w:asciiTheme="majorBidi" w:hAnsiTheme="majorBidi" w:cstheme="majorBidi"/>
          <w:sz w:val="32"/>
          <w:szCs w:val="32"/>
          <w:rtl/>
          <w:lang w:bidi="ar-BH"/>
        </w:rPr>
        <w:t xml:space="preserve">مشاركته وآخر– غير مختصم في الطعن – في شراء حق الامتياز الحصري للشركة في ست دول عربية على أن يدفع كل منهم مبلغ مليوني دولار أمريكي بما يعادل -/752000 دينار بحريني نظير هذا الامتياز للشركة الأخيرة وأوهمه والشريك الآخر وممثل هذه الشركة بأنه سيجني ربحا وفيرا بقدر مساهمته من جراء إعادة بيع حق الامتياز في هذه الدول كل على حدة، واستجابة منه لهذه الدعوة حول إلى حساب الطاعن البنكي مبلغ مليوني دولار أمريكي قيمة حصته في ثمن الصفقة توطئة لقيام الطاعن بتحويلها مع قيمة حصته وحصة الشريك الثالث المذكور إلى حساب الشركة مالكة حق الامتياز وفاء لها بقيمة المبيع، وبتاريخ 23/12/2009 وقع الأطراف الثلاثة – المشترون – عقد شراء حق الامتياز الحصري مع ممثل الشركة البائعة المذكورة بعد أن أخبره الطاعن بأنه سدد كامل حصص الأطراف الثلاثة لتلك الشركة، كما وقعوا فيما بينهم بتاريخ 11/2/2011 استراتيجية العمل بشأن إعادة بيع حق الامتياز لكل دولة من الدول المشمولة به إلا أنه تبين له أن ممثل الشركة الأمريكية المذكورة الذي وقع معهم العقد متهم في قضايا نصب وأنه قام بالتواطؤ مع الطاعن والشريك الآخر بإعادة بيع حق الامتياز ببعض هذه الدول محل عقد الامتياز السابق إبرامه لمشترين آخرين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علمه وأن الطاعن لم يسدد إلى الشركة البائعة حصته المسددة في ثمن حق الامتياز</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فضلا عن عدم سداده الحصتين الأخريين وأنه وقع ضحية احتيال لسلب أمواله بما لا يتفق مع شرف التعامل مما يستوجب فسخ الاتفاق بشأن حق الامتياز المبيع وأحقيته في استرداد ما دفعه مع التعويض عما لحق به من أضرار لإخلال الطاعن بالتزاماته قبله ورفضه رد المبلغ المدفوع له كحصة في البيع الذي لم يتم، ومن ثم أقام الدعوى. حكمت المحكمة بعدم اختصاصها ولائيا بنظر الدعوى،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استأنف المطعون ضده هذا الحكم بالاستئناف رقم 03/2014/2400/2 أمام محكمة الاستئناف العليا المدنية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التي حكمت بتعديل الحكم المستأنف بأن يضاف إليه "مع الإحالة إلى غرفة البحرين لتسوية المنازعات الاقتصادية والمالية والاستثمارية للاختصاص" وقيدت أمام تلك الغرفة برقم 8 لسنة 2015، التي حكمت بإلزام الطاعن بأن يؤدي إلى المطعون ضده مبلغ -/752000 دينار بحريني والفائدة... تأسيسا على إخلال الأول بالتزامه بتحويل ثمن شراء حق الامتياز للشركة البائعة له رغم تقاضيه حصة الثاني منه حال عدم ثبوت قيام شركة واقع بينهما وآخر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طعن الطاعن في هذا الحكم بطريق التمييز وأودع المكتب الفني مذكرة برأيه في الطعن.</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الطعن أقيم على سببين ينعى الطاعن بالأول منهما مخالفة الحكم المطعون فيه للقانون حين انتهى في قضائه إلى عدم وجود علاقة شراكة بين الطرفين والشريك الآخر وأن ما تم بينهم لا يعدو أن يكون تفاوضا على إنشاء شركة لاستثمار حق الامتياز الحصري موضوع التداعي لم تقم بالفعل بالمخالفة لما خلص إليه الحكم الابتدائي الصادر في الدعوى رقم 02/2013/619/4 – والمؤيد لأسبابه بالحكم الصادر في الاستئناف رقم 03/2014/2400/2 في شأن عدم اختصاص المحكمة ولائيا بنظر الدعوى – من تكييفه العلاقة بين الطرفين وآخر بأنها علاقة شراكة، وأن المطعون ضده يطالب في الدعوى باسترداد حصته في الشركة القائمة بينهم والتعويض وأن تكييف الدعوى على هذا النحو حاز قوة الأمر المقضي بعدم الطعن عليه بالتمييز في حينه مما يتعين على الهيئة في هذه الدعوى الالتزام بما فصل فيه في تلك المسألة، ومن ثم فإن الشركة بينهما قائمة ولا يجوز للمطعون ضده استرداد ما دفعه إلا بعد حلها وتصفيتها وهو ما يعيب الحكم ويستوجب نقضه.</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غير صحيح، ذلك أن الثابت من مدونات الحكم الابتدائي الصادر في الدعوى المشار إليها بسبب النعي أنه بنى قضاءه بعدم اختصاص المحكمة ولائيا بنظر الدعوى تأسيسا على أن المنازعة بين الطرفين منازعة تجارية دولية تزيد قيمة المطالبة فيها ع</w:t>
      </w:r>
      <w:r w:rsidRPr="009907C7">
        <w:rPr>
          <w:rFonts w:asciiTheme="majorBidi" w:hAnsiTheme="majorBidi" w:cstheme="majorBidi" w:hint="cs"/>
          <w:sz w:val="32"/>
          <w:szCs w:val="32"/>
          <w:rtl/>
          <w:lang w:bidi="ar-BH"/>
        </w:rPr>
        <w:t>لى</w:t>
      </w:r>
      <w:r w:rsidRPr="009907C7">
        <w:rPr>
          <w:rFonts w:asciiTheme="majorBidi" w:hAnsiTheme="majorBidi" w:cstheme="majorBidi"/>
          <w:sz w:val="32"/>
          <w:szCs w:val="32"/>
          <w:rtl/>
          <w:lang w:bidi="ar-BH"/>
        </w:rPr>
        <w:t xml:space="preserve"> خمسمائة ألف دينار ولم يفصل بصفة صريحة أو ضمنية في ادعاء الطاعن وجود علاقة شراكة بين الطرفين وآخر، ولم يحسم الخلاف في شأن هذه الشراكة وإنما اقتصرت أسبابه على مسألة الاختصاص وإذ تأيد هذا الحكم استئنافيا في هذا الخصوص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تتطرق المحكمة الاستئنافية كذلك إلى موضوع النزاع أو طبيعة العلاقة بين الطرفين، فإن النعي على الحكم المطعون فيه بهذا السبب يكون خلافا للواقع وغير صحيح ومن ثم غير مقبول.</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 حاصل النعي بالسبب الثاني على الحكم المطعون فيه مخالفة القانون حين ألزمها بالمبلغ المقضي به بمقولة إخلاله بالتزامه بتحويل ثمن شراء حق الامتياز للشركة المالكة له وأن الاتفاق بين الطرفين وآخر لا يعدو أن يكون تفاوضا على قيام شراكة فيما بينهم لم تقم بالفعل لعدم سداده والشريك الآخر حصتهما في هذه الشراكة رغم سداد المطعون ضده حصته في ثمن الامتياز المبيع موضوع هذه الشراكة، في حين أنه قدم الدليل على سداد حصص الشركاء الثلاثة بموجب صورة  فاكسميلي 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الشركة صاحبة الامتياز إليه يفيد</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ستلمها حوالة مصرفية بمبلغ ستة ملايين دولار أمريكي،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يكون قد أوفى بالتزامه قبل المطعون ضده وتكون شركة الواقع القائمة بينهم هي المسئولة عن رد حصته إليه بعد القضاء بحلها وتصفي</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ها، وإذ خالف الحكم المطعون فيه ذلك وأطرح طلبه إدخال الشريك الثالث والشركة مالكة الامتياز موضوع الشراكة للتحقق من وفائه بالتزامه قبل المطعون ضده وهو ما يعيب الحكم ويستوجب نقضه.</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 هذا النعي مردود، ذلك أن المقرر في قضاء هذه المحكمة أن لمحكمة الموضوع السلطة التامة في فهم الواقع في الدعوى وفي تفسير المستندات ووزن وتقدير الأدلة والأخذ بما تقتنع به وإطراح ما عداه وحسبها أن تقيم قضاءها على أسباب سائغة تكفي لحمله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أن تكون ملزمة بتتبع حجج الخصوم والرد عليها استقلالا مادام في قيام الحقيقة التي اقتنعت بها الرد الضمني المسقط لما عداها، كما أنه وإن كانت صورة الفاكسميلي التي لم تصدر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الخصم ليست لها دلالة قانونية ملزمة ضده إلا أنها تخضع كقرينة لمطلق سلطة المحكمة في تقدير الأدلة. لما كان ذلك وكان الحكم المطعون فيه قد خلص من أوراق الدعوى ومستنداتها إلى أن الطاعن لم يقم الدليل على قيام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شركة واقع بين الطرفين وآخر وأن ما قدمه من مراسلات متبادلة بين الأطراف الثلاثة لا يعدو أن يكون مجرد تفاوض على قيام شراكة لم تقم بالفعل بينهم، وأن اتفاقهم قد اقتصر على اشتراكهم في شراء حق امتياز الشركة في ست دول على أن يدفع كل طرف منهم مبلغ مليوني دولار أمريكي على أن يقتسموا فيما بينهم بالتساوي الأرباح الناجمة عن إعادة بيع حق الامتياز في هذه الدول، وأن المطعون ضده قام بتحويل حصته في هذه الصفقة لحساب الطاعن البنكي – وهو ما لا يماري فيه – على أن يقوم الأخير بتحويل حصص الأطراف الثلاثة في ثمن حق الامتياز المبيع إلى الشركة البائعة إلا أنه أخل بالتزامه بتحويل هذه الحصص مما يترتب عليه مسئوليته عن رد المبلغ الذي دفعه إليه المطعون ضده وفاء لحصته في ثمن حق الامتياز المذكور ومن ثم إلزام الطاعن بالمبلغ المقضي به، وكان ما خلص إليه الحكم على هذا النحو سائغا وله أصله الثابت بالأوراق ويكفي لحمل قضائه وفيه الرد المسقط لما أثاره الطاعن من اعتراضات، ولا على الحكم من بعد إطراحه لصورة الفاكسميلي المقدمة من الطاعن التي استدل بها على سداده ثمن حق الامتياز المبيع للشركة المالكة له، ذلك أن هذا الفاكسميلي لم يصدر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المطعون ضده بل من الشركة المذكورة – وهي من الغير – وقد جحده الأول، فيخضع بذلك لمطلق تقدير المحكمة التي أبدت عدم قناعتها به ومن ثم فلا عليها إن لم تعتد به في قضائها، ولما كان المطعون فيه قد قصر دعواه على مخاصمة الطاعن وكان في مكنه الأول أن يدخل في الدعوى من يرى ضرورة اختصامه فيها إلا أنه لم يفعل، فلا على الحكم إن التفت بعد ذلك عن طلب الطاعن إدخال المشار إليهما في سبب النعي، فيكون النعي على الحكم بهذا السبب على غير أساس.</w:t>
      </w:r>
    </w:p>
    <w:p w:rsidR="00DE3026" w:rsidRPr="009907C7" w:rsidRDefault="00DE3026" w:rsidP="00DE3026">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ولما تقدم يتعين رفض الطعن مع إلزام الطاعن بالمصاريف.</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63BD3"/>
    <w:multiLevelType w:val="hybridMultilevel"/>
    <w:tmpl w:val="818663D8"/>
    <w:lvl w:ilvl="0" w:tplc="728A8A78">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8C6"/>
    <w:rsid w:val="0003272B"/>
    <w:rsid w:val="001E48C6"/>
    <w:rsid w:val="008064E6"/>
    <w:rsid w:val="00DE30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02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026"/>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02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02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7300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2020-04-21T13:08:00Z</dcterms:created>
  <dcterms:modified xsi:type="dcterms:W3CDTF">2020-04-21T13:08:00Z</dcterms:modified>
</cp:coreProperties>
</file>