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1F2" w:rsidRPr="009907C7" w:rsidRDefault="008B71F2" w:rsidP="008B71F2">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23 من مايو سنة 2017</w:t>
      </w:r>
    </w:p>
    <w:p w:rsidR="008B71F2" w:rsidRPr="009907C7" w:rsidRDefault="008B71F2" w:rsidP="008B71F2">
      <w:pPr>
        <w:bidi/>
        <w:spacing w:after="0" w:line="360" w:lineRule="auto"/>
        <w:jc w:val="both"/>
        <w:rPr>
          <w:rFonts w:asciiTheme="majorBidi" w:hAnsiTheme="majorBidi" w:cstheme="majorBidi"/>
          <w:b/>
          <w:bCs/>
          <w:sz w:val="32"/>
          <w:szCs w:val="32"/>
          <w:lang w:bidi="ar-BH"/>
        </w:rPr>
      </w:pPr>
      <w:r w:rsidRPr="009907C7">
        <w:rPr>
          <w:rFonts w:asciiTheme="majorBidi" w:hAnsiTheme="majorBidi" w:cstheme="majorBidi"/>
          <w:sz w:val="32"/>
          <w:szCs w:val="32"/>
          <w:rtl/>
          <w:lang w:bidi="ar-BH"/>
        </w:rPr>
        <w:t xml:space="preserve">    </w:t>
      </w:r>
      <w:r w:rsidRPr="009907C7">
        <w:rPr>
          <w:rFonts w:asciiTheme="majorBidi" w:hAnsiTheme="majorBidi" w:cstheme="majorBidi"/>
          <w:sz w:val="32"/>
          <w:szCs w:val="32"/>
          <w:lang w:bidi="ar-BH"/>
        </w:rPr>
        <w:t xml:space="preserve">  </w:t>
      </w:r>
      <w:r w:rsidRPr="009907C7">
        <w:rPr>
          <w:rFonts w:asciiTheme="majorBidi" w:hAnsiTheme="majorBidi" w:cstheme="majorBidi"/>
          <w:sz w:val="32"/>
          <w:szCs w:val="32"/>
          <w:rtl/>
          <w:lang w:bidi="ar-BH"/>
        </w:rPr>
        <w:t>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طه عبدالمول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طه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نادر السيد علي عبدالمطلب،</w:t>
      </w:r>
      <w:r w:rsidRPr="009907C7">
        <w:rPr>
          <w:rFonts w:asciiTheme="majorBidi" w:hAnsiTheme="majorBidi" w:cstheme="majorBidi"/>
          <w:sz w:val="32"/>
          <w:szCs w:val="32"/>
          <w:lang w:bidi="ar-BH"/>
        </w:rPr>
        <w:t xml:space="preserve">  </w:t>
      </w:r>
      <w:r w:rsidRPr="009907C7">
        <w:rPr>
          <w:rFonts w:asciiTheme="majorBidi" w:hAnsiTheme="majorBidi" w:cstheme="majorBidi"/>
          <w:sz w:val="32"/>
          <w:szCs w:val="32"/>
          <w:rtl/>
          <w:lang w:bidi="ar-BH"/>
        </w:rPr>
        <w:t>إبراهيم محمد المرصفاوي ،عدنان عبدالله الشيخ هزيم الشامسي</w:t>
      </w:r>
    </w:p>
    <w:p w:rsidR="008B71F2" w:rsidRPr="009907C7" w:rsidRDefault="008B71F2" w:rsidP="008B71F2">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8B71F2" w:rsidRPr="009907C7" w:rsidRDefault="008B71F2" w:rsidP="008B71F2">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201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8B71F2" w:rsidRPr="009907C7" w:rsidRDefault="008B71F2" w:rsidP="008B71F2">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423 لسنة 2015 </w:t>
      </w:r>
    </w:p>
    <w:p w:rsidR="008B71F2" w:rsidRPr="009907C7" w:rsidRDefault="008B71F2" w:rsidP="008B71F2">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(1-3) </w:t>
      </w:r>
      <w:r w:rsidRPr="009907C7">
        <w:rPr>
          <w:rFonts w:asciiTheme="majorBidi" w:hAnsiTheme="majorBidi" w:cstheme="majorBidi" w:hint="cs"/>
          <w:b/>
          <w:bCs/>
          <w:sz w:val="32"/>
          <w:szCs w:val="32"/>
          <w:u w:val="single"/>
          <w:rtl/>
          <w:lang w:bidi="ar-BH"/>
        </w:rPr>
        <w:t>إ</w:t>
      </w:r>
      <w:r w:rsidRPr="009907C7">
        <w:rPr>
          <w:rFonts w:asciiTheme="majorBidi" w:hAnsiTheme="majorBidi" w:cstheme="majorBidi"/>
          <w:b/>
          <w:bCs/>
          <w:sz w:val="32"/>
          <w:szCs w:val="32"/>
          <w:u w:val="single"/>
          <w:rtl/>
          <w:lang w:bidi="ar-BH"/>
        </w:rPr>
        <w:t>ثبات . حكم  "عيوب التدليل : مخالفة القانون</w:t>
      </w:r>
      <w:r w:rsidRPr="009907C7">
        <w:rPr>
          <w:rFonts w:asciiTheme="majorBidi" w:hAnsiTheme="majorBidi" w:cstheme="majorBidi" w:hint="cs"/>
          <w:b/>
          <w:bCs/>
          <w:sz w:val="32"/>
          <w:szCs w:val="32"/>
          <w:u w:val="single"/>
          <w:rtl/>
          <w:lang w:bidi="ar-BH"/>
        </w:rPr>
        <w:t xml:space="preserve"> -</w:t>
      </w:r>
      <w:r w:rsidRPr="009907C7">
        <w:rPr>
          <w:rFonts w:asciiTheme="majorBidi" w:hAnsiTheme="majorBidi" w:cstheme="majorBidi"/>
          <w:b/>
          <w:bCs/>
          <w:sz w:val="32"/>
          <w:szCs w:val="32"/>
          <w:u w:val="single"/>
          <w:rtl/>
          <w:lang w:bidi="ar-BH"/>
        </w:rPr>
        <w:t xml:space="preserve"> الخطأ فى تطبيقه</w:t>
      </w:r>
      <w:r w:rsidRPr="009907C7">
        <w:rPr>
          <w:rFonts w:asciiTheme="majorBidi" w:hAnsiTheme="majorBidi" w:cstheme="majorBidi" w:hint="cs"/>
          <w:b/>
          <w:bCs/>
          <w:sz w:val="32"/>
          <w:szCs w:val="32"/>
          <w:u w:val="single"/>
          <w:rtl/>
          <w:lang w:bidi="ar-BH"/>
        </w:rPr>
        <w:t xml:space="preserve"> -</w:t>
      </w:r>
      <w:r w:rsidRPr="009907C7">
        <w:rPr>
          <w:rFonts w:asciiTheme="majorBidi" w:hAnsiTheme="majorBidi" w:cstheme="majorBidi"/>
          <w:b/>
          <w:bCs/>
          <w:sz w:val="32"/>
          <w:szCs w:val="32"/>
          <w:u w:val="single"/>
          <w:rtl/>
          <w:lang w:bidi="ar-BH"/>
        </w:rPr>
        <w:t xml:space="preserve"> القصور فى التسبيب</w:t>
      </w:r>
      <w:r w:rsidRPr="009907C7">
        <w:rPr>
          <w:rFonts w:asciiTheme="majorBidi" w:hAnsiTheme="majorBidi" w:cstheme="majorBidi" w:hint="cs"/>
          <w:b/>
          <w:bCs/>
          <w:sz w:val="32"/>
          <w:szCs w:val="32"/>
          <w:u w:val="single"/>
          <w:rtl/>
          <w:lang w:bidi="ar-BH"/>
        </w:rPr>
        <w:t xml:space="preserve"> -</w:t>
      </w:r>
      <w:r w:rsidRPr="009907C7">
        <w:rPr>
          <w:rFonts w:asciiTheme="majorBidi" w:hAnsiTheme="majorBidi" w:cstheme="majorBidi"/>
          <w:b/>
          <w:bCs/>
          <w:sz w:val="32"/>
          <w:szCs w:val="32"/>
          <w:u w:val="single"/>
          <w:rtl/>
          <w:lang w:bidi="ar-BH"/>
        </w:rPr>
        <w:t xml:space="preserve"> ال</w:t>
      </w:r>
      <w:r w:rsidRPr="009907C7">
        <w:rPr>
          <w:rFonts w:asciiTheme="majorBidi" w:hAnsiTheme="majorBidi" w:cstheme="majorBidi" w:hint="cs"/>
          <w:b/>
          <w:bCs/>
          <w:sz w:val="32"/>
          <w:szCs w:val="32"/>
          <w:u w:val="single"/>
          <w:rtl/>
          <w:lang w:bidi="ar-BH"/>
        </w:rPr>
        <w:t>إ</w:t>
      </w:r>
      <w:r w:rsidRPr="009907C7">
        <w:rPr>
          <w:rFonts w:asciiTheme="majorBidi" w:hAnsiTheme="majorBidi" w:cstheme="majorBidi"/>
          <w:b/>
          <w:bCs/>
          <w:sz w:val="32"/>
          <w:szCs w:val="32"/>
          <w:u w:val="single"/>
          <w:rtl/>
          <w:lang w:bidi="ar-BH"/>
        </w:rPr>
        <w:t>خلال بحق الدفاع". دفاع "الدفاع الجوهرى". محكمة الموضوع.</w:t>
      </w:r>
    </w:p>
    <w:p w:rsidR="008B71F2" w:rsidRPr="009907C7" w:rsidRDefault="008B71F2" w:rsidP="008B71F2">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(1) الحكم . وجوب أن يكون فيه بذاته ما يطمئن المطلع عليه إلى أن المحكمة واجهت أوجه الدفاع المؤثرة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وردت عليها بأسباب سائغة وفحصت الأدلة وحصلت منها ما تؤد</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إليه وبينت المصدر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استقت منه دليلها وأن يكون استدلالها بالأدلة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استندت إليها مؤديا إلى النتيجة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استخلصتها.</w:t>
      </w:r>
    </w:p>
    <w:p w:rsidR="008B71F2" w:rsidRPr="009907C7" w:rsidRDefault="008B71F2" w:rsidP="008B71F2">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طلب الخصم من المحكمة ضم أوراق أو دعاوى أو إحالة إلى التحقيق ليس حقا مطلقا يتحتم على المحكمة إجابته إليه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كل حال. لها رفض الاجابة إليه . لازمه أن ترى عدم الحاجة إليه أو أنه غير م</w:t>
      </w:r>
      <w:r w:rsidRPr="009907C7">
        <w:rPr>
          <w:rFonts w:asciiTheme="majorBidi" w:hAnsiTheme="majorBidi" w:cstheme="majorBidi" w:hint="cs"/>
          <w:sz w:val="32"/>
          <w:szCs w:val="32"/>
          <w:rtl/>
          <w:lang w:bidi="ar-BH"/>
        </w:rPr>
        <w:t>ج</w:t>
      </w:r>
      <w:r w:rsidRPr="009907C7">
        <w:rPr>
          <w:rFonts w:asciiTheme="majorBidi" w:hAnsiTheme="majorBidi" w:cstheme="majorBidi"/>
          <w:sz w:val="32"/>
          <w:szCs w:val="32"/>
          <w:rtl/>
          <w:lang w:bidi="ar-BH"/>
        </w:rPr>
        <w:t>د بالنظر إلى ظروف الدعوى . شرطه أن تورد مبررات الرفض وأن تكون سائغة.</w:t>
      </w:r>
    </w:p>
    <w:p w:rsidR="008B71F2" w:rsidRPr="009907C7" w:rsidRDefault="008B71F2" w:rsidP="008B71F2">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تمسك الطاعنة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دفاعها أمام محكمة الموضوع </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rtl/>
          <w:lang w:bidi="ar-BH"/>
        </w:rPr>
        <w:t>أن المنقولات الموجودة بالمحل مملوكة لها وأنه طبقا لعقد الايجار المبرم مع المطعون ضده تؤول إليها وتم حصرها بمعرفة الخبير المنتدب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المستعجلة حصرا وافيا وقدر الخبير قيمتها وطلب ضم هذه الدعوى وطلب إحالة الدعوى إلى التحقيق ل</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ثبات أحقيتها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المبلغ المطالب به دفاع جوهرى . قضاء الحكم المطعون فيه بتأييد الحكم الابتدائ</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برفض دعواها وإلزامها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المتقابلة بأداء المبلغ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حدده ملتفتا عن دفاعها مخالفة وخطأ وقصور وإخلال. </w:t>
      </w:r>
    </w:p>
    <w:p w:rsidR="008B71F2" w:rsidRPr="009907C7" w:rsidRDefault="008B71F2" w:rsidP="008B71F2">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8B71F2" w:rsidRPr="009907C7" w:rsidRDefault="008B71F2" w:rsidP="008B71F2">
      <w:pPr>
        <w:numPr>
          <w:ilvl w:val="0"/>
          <w:numId w:val="1"/>
        </w:numPr>
        <w:tabs>
          <w:tab w:val="left" w:pos="472"/>
          <w:tab w:val="left" w:pos="922"/>
          <w:tab w:val="center" w:pos="4061"/>
        </w:tabs>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lastRenderedPageBreak/>
        <w:t>المقرر ان الحكم يجب ان يكون فيه بذاته ما يطمئن المطلع عليه الى ان المحكمة قد واجهت اوجه الدفاع المؤثرة في الدعوى وردت عليها بأسباب سائغة وفحصت الادلة التي قدمت لها وحصلت منها ما تؤدي اليه وذلك باستعراض هذه الادلة والتعليق عليها، وان تكون قد بينت المصدر الذي استقت منه دليلها على ما خلصت اليه وان يكون استدلالها بالأدلة التي استندت اليها مؤديا الى النتيجة التي استخلصتها.</w:t>
      </w:r>
    </w:p>
    <w:p w:rsidR="008B71F2" w:rsidRPr="009907C7" w:rsidRDefault="008B71F2" w:rsidP="008B71F2">
      <w:pPr>
        <w:numPr>
          <w:ilvl w:val="0"/>
          <w:numId w:val="1"/>
        </w:numPr>
        <w:tabs>
          <w:tab w:val="left" w:pos="472"/>
          <w:tab w:val="left" w:pos="922"/>
          <w:tab w:val="center" w:pos="4061"/>
        </w:tabs>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والمقرر انه ولئن كان طلب الخصم من المحكمة ضم اوراق او دعاوى او احالة الدعوى الى التحقيق ليس حقا مطلقا يتحتم على المحكمة اجابته اليه في كل حالة، ولها ان ترفض الاجابة اليه متى رأت عدم الحاجة اليه او انه غير مجد بالنظر الى ظروف الدعوى، الا ان شرط ذلك أن تورد في اسبابها - عند رفضها له – مبررات هذا الرفض، وان تكون هذه المبررات سائغة. </w:t>
      </w:r>
    </w:p>
    <w:p w:rsidR="008B71F2" w:rsidRPr="009907C7" w:rsidRDefault="008B71F2" w:rsidP="008B71F2">
      <w:pPr>
        <w:tabs>
          <w:tab w:val="left" w:pos="472"/>
          <w:tab w:val="left" w:pos="922"/>
          <w:tab w:val="center" w:pos="4061"/>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لما كان ذلك وكان الواقع الثابت بالأوراق ان طلب الطاعنة الذي اقامت به الدعوى هو إلزام المطعون ضده برد قيمة المنقولات المملوكة لها التي وضعتها في المحل الذي كانت تستأجره منه، وهي عبارة عن اثاث واجهزة مكتبية وسجاد ومفروشات تولى الخبير المنتدب في الدعوى المستعجلة التي رفعتها بيانها وقدر قيمتها، واستندت في طلبها الى ما تضمنه عقد الايجار المبرم مع المطعون ضده من احقيتها في نقل </w:t>
      </w:r>
      <w:r w:rsidRPr="009907C7">
        <w:rPr>
          <w:rFonts w:asciiTheme="majorBidi" w:hAnsiTheme="majorBidi" w:cstheme="majorBidi" w:hint="cs"/>
          <w:sz w:val="32"/>
          <w:szCs w:val="32"/>
          <w:rtl/>
          <w:lang w:bidi="ar-BH"/>
        </w:rPr>
        <w:t xml:space="preserve">جميع </w:t>
      </w:r>
      <w:r w:rsidRPr="009907C7">
        <w:rPr>
          <w:rFonts w:asciiTheme="majorBidi" w:hAnsiTheme="majorBidi" w:cstheme="majorBidi"/>
          <w:sz w:val="32"/>
          <w:szCs w:val="32"/>
          <w:rtl/>
          <w:lang w:bidi="ar-BH"/>
        </w:rPr>
        <w:t xml:space="preserve">الاشياء والتحسينات التي قامت بها مادام يمكن نقلها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ان تحدث ضررا بالعقار، وطلبت من محكمة اول درجة ضم الدعوى المذكورة، سندها في طلبها، كما طلبت احالة الدعوى الى التحقيق لتثبت احقيتها فيما تطالب به، وكان هذا الذي تمسكت به وطلبت تمكينها من اثباته يعد دفاعا جوهريا يستلزم من المحكمة مواجهته والرد عليه بأسباب سائغة، فإن الحكم الابتدائي اذ اطرحه وبنى قضاءه على ان الطاعنة لم تحدد ماهية الاشياء التي تطالب بقيمتها ولم تبين ما اذا كانت لصيقة بالعقار ام يمكن نقلها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إلحاق ضرر به وأنها ظلت منتفعة بالمحل حتى نهاية المدة المتفق عليها وان عدم نقلها تلك الاشياء يدل على انها ملتصقة بالعقار، ولا يمكن نقلها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إلحاق ضرر به وتكون بالتالي حقا للمطعون ضده إعمالا للعقد، وهي اسباب غير سائغة ولا تواجه مقطع النزاع المطروح عليها ولا تصلح ردا على ما تمسكت به الطاعنة من دفاع، كما ألزمها بأداء المبلغ الذي قدره في الدعوى المتقابلة مع انه في حقيقته طلب تعويض عن عدم انتفاع المطعون ضده بالمحل بعد انقضاء العقد ولا يعد طلبا بالأجرة، بعد ان انقضى العقد، بما كان لازمه ان يسبغ عليه وصفه القانوني الصحيح وان يخضعه لما يجرى على هذا الوصف من احكام، فإن الحكم المطعون فيه اذ قضى بتأييده لأسبابه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ان يضيف لها ردا على ما تمسكت به الطاعنة مجددا امام محكمة الاستئناف ولم تتنازل عما سبق أن تمسكت به امام محكمة اول درجة فإنه يكون معيبا .</w:t>
      </w:r>
    </w:p>
    <w:p w:rsidR="008B71F2" w:rsidRPr="009907C7" w:rsidRDefault="008B71F2" w:rsidP="008B71F2">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8B71F2" w:rsidRPr="009907C7" w:rsidRDefault="008B71F2" w:rsidP="008B71F2">
      <w:pPr>
        <w:tabs>
          <w:tab w:val="left" w:pos="472"/>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المحكمــة</w:t>
      </w:r>
    </w:p>
    <w:p w:rsidR="008B71F2" w:rsidRPr="009907C7" w:rsidRDefault="008B71F2" w:rsidP="008B71F2">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8B71F2" w:rsidRPr="009907C7" w:rsidRDefault="008B71F2" w:rsidP="008B71F2">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ان الطعن استوفى اوضاعه الشكلية.</w:t>
      </w:r>
    </w:p>
    <w:p w:rsidR="008B71F2" w:rsidRPr="009907C7" w:rsidRDefault="008B71F2" w:rsidP="008B71F2">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إن الوقائع – على ما يبين من الأوراق – تتحصل في أن الطاعنة أقامت على المطعون ضده الدعوى رقم 7031 لسنة 2013 باللائحة المقدمة إلى المحكمة الكبرى المدنية بتاريخ 29/5/2013 تطلب فيها الحكم بإلزامه بأن يؤدي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ها مبلغ 27000 دينار وفائدته، قائلة إنه بموجب عقد مؤرخ في 21/2/2008 استأجرت من المطعون ضده المحل بالرفاع الشرقي لممارسة نشاط تجاري " مطعم " لمدة سنتين بإيجار شهري مقداره 1600 دينار، إلا أنه وبسبب الظروف التي مرت بها البلاد عام 2011 تم الاتفاق فيما بينهما على تخفيض الايجار بجعله 800 دينار شهريا، وفي وقت لاحق اتفقا على انهاء العلاقة الإيجارية بتاريخ 2/2/2012، واردفت قائلة انه طبقا للعقد فإن التحسينات والتركيبات التي اجرتها بالمحل والتي لا يمكن نقلها او ازالتها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 xml:space="preserve">حداث ضرر بالمبنى تؤول الى المالك – اي الى المطعون ضده – اما عدا ذلك من اثاث واجهزة وسجاد ومفروشات وغيرها تكون قد وضعتها فتؤول اليها، ونظرا لنشوب خلاف فيما بينها وبين المطعون ضده على استرداد هذه المنقولات وتعذر تسويته وديا فقد اقامت الدعوى المستعجلة رقم 734 لسنة 2012 لحصر تلك الاشياء وتقدير قيمتها بمعرفة خبير المحكمة، وقد حصر الخبير تلك المنقولات التي يمكن نقلها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ضرر بالمبنى في التقرير الذي قدمه الى محكمة الامور المستعجلة وقدر قيمتها بمبلغ 27000 دينار وإذ منعها المطعون ضده من دخول المأجور ونقل تلك الاشياء واخذها وهي عبارة عن اثاث واجهزة مكتبية وسجاد ومفروشات فقد اقامت الدعوى، كما اقام المطعون ضده على الطاعنة الدعوى رقم 14780 لسنة 2013 امام ذات المحكمة بطلب الحكم بإلزامها ان تدفع له مبلغ اربعة </w:t>
      </w:r>
      <w:r w:rsidRPr="009907C7">
        <w:rPr>
          <w:rFonts w:asciiTheme="majorBidi" w:hAnsiTheme="majorBidi" w:cstheme="majorBidi" w:hint="cs"/>
          <w:sz w:val="32"/>
          <w:szCs w:val="32"/>
          <w:rtl/>
          <w:lang w:bidi="ar-BH"/>
        </w:rPr>
        <w:t>آ</w:t>
      </w:r>
      <w:r w:rsidRPr="009907C7">
        <w:rPr>
          <w:rFonts w:asciiTheme="majorBidi" w:hAnsiTheme="majorBidi" w:cstheme="majorBidi"/>
          <w:sz w:val="32"/>
          <w:szCs w:val="32"/>
          <w:rtl/>
          <w:lang w:bidi="ar-BH"/>
        </w:rPr>
        <w:t>لاف دينار على سند حاصله انها كانت تستأجر المحل موضوع النزاع وبعد انقضاء مدته تم الاتفاق بينهما على تمديده لمدة ثلاثة اشهر تنتهي في 30/3/2012 مع تخفيض الاجرة الشهرية ومقدارها 1600 دينار الى النصف لتصبح 800 دينار فقط، وبعد انقضاء هذه المدة طلب من الطاعنة اخلاء المحل وتسليمه له والا ستكون الاجرة الشهرية 2000 دينار واذ لم تقم بتسليم المحل الا في 28/5/2012 اي بعد شهرين من الموعد المتفق عليه فيكون من حقه مطالبتها بالإيجار المذكور ولذلك اقام الدعوى. ضمت المحكمة الدعويين وحكمت برفض دعوى الطاعنة، وفي الدعوى المتقابلة بإلزامها ان تدفع للمطعون ضده مبلغ 3200 دينار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استأنفت الطاعنة هذا الحكم بالاستئناف رقم 1748/2014 امام محكمة الاستئناف العليا المدنية التي حكمت بتأييده فطعنت في حكمها بطريق التمييز واودع المكتب الفني مذكرة برأيه في الطعن.</w:t>
      </w:r>
    </w:p>
    <w:p w:rsidR="008B71F2" w:rsidRPr="009907C7" w:rsidRDefault="008B71F2" w:rsidP="008B71F2">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إن مما تنعاه الطاعنة على الحكم المطعون فيه مخالفة القانون والخطأ في تطبيقه ومخالفة الثابت بالأوراق والقصور في التسبيب  والفساد في الاستدلال والاخلال بحق الدفاع والبطلان حين أيد الحكم الابتدائي فيما قضى به برفض دعواها بإلزامها – في الدعوى المقابلة – بأداء المبلغ الذي حدده متخذا من اسباب هذا الحكم اسبابا له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اضافة ملتفتا عما تمسكت به من دفاع </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rtl/>
          <w:lang w:bidi="ar-BH"/>
        </w:rPr>
        <w:t>ان المنقولات الموجودة بالمحل مملوكة لها، وانه طبقا لعقد الايجار المبرم مع المطعون ضده تؤول اليها وقد تم حصرها بمعرفة الخبير المنتدب في الدعوى المستعجلة رقم 734/2012 حصرا وافي</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وقدر الخبير قيمتها وركنت في إثبات احقيتها فيما تطالب به الى ما تضمنه تقرير الخبير فيها وطلبت ضم هذه الدعوى</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كما طلبت احالة الدعوى الى التحقيق لتثبت احقيتها في المبلغ المطالب به واذ لم يعرض الحكم الابتدائي لهذا الدفاع المؤثر وبنى قضاءه برفض دعواها على ما قرره من انها لم تحدد الاشياء التي تطالب بها ولم تبين ما اذا كانت لصيقة بالعقار ام يمكن نقلها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ضرر به وانها ظلت تسدد الايجار المستحق عليها حتى نهاية المدة التي امتد فيها العقد، بما يفيد انها كانت منتفعة بالمحل وكانت هذه الاشياء تحت يدها وكان في مكنتها ان تنقلها وقتما تشاء واذ لم تفعل فان ذلك مفاده ان هذه الاشياء لا بد ان تكون ملتصقة بالعقار وتضحى – طبقا للاتفاق – ملكا للمطعون ضده، كما انها تكون ملزمة بإيجار المدة التي ظلت فيها واضعة اليد على المحل،</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ان يكشف عن مصدره الذي استقى منه دليله على قضائه وعلى الرغم من ان الايجار الشهري الذي كانت تدفعه هو مبلغ 800 دينار، واذ اعادت التمسك بهذا الدفاع امام محكمة الاستئناف الا ان الحكم المطعون فيه ايد الحكم المستأنف لأسبابه وهو ما يعيبه ويستوجب نقضه.</w:t>
      </w:r>
    </w:p>
    <w:p w:rsidR="008B71F2" w:rsidRPr="009907C7" w:rsidRDefault="008B71F2" w:rsidP="008B71F2">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هذا النعي في محله، ذلك انه لما كان من المقرر ان الحكم يجب ان يكون فيه بذاته ما يطمئن المطلع عليه الى ان المحكمة قد واجهت اوجه الدفاع المؤثرة في الدعوى وردت عليها بأسباب سائغة وفحصت الادلة التي قدمت لها وحصلت منها ما تؤدي اليه وذلك باستعراض هذه الادلة والتعليق عليها، وان تكون قد بينت المصدر الذي استقت منه دليلها على ما خلصت اليه وان يكون استدلالها بالأدلة التي استندت اليها مؤديا الى النتيجة التي استخلصتها، وانه ولئن كان طلب الخصم من المحكمة ضم اوراق او دعاوى او احالة الدعوى الى التحقيق ليس حقا مطلقا يتحتم على المحكمة اجابته اليه في كل حالة، ولها ان ترفض الاجابة اليه متى رأت عدم الحاجة اليه او انه غير مجد بالنظر الى ظروف الدعوى، الا ان شرط ذلك أن تورد في اسبابها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عند رفضها له – مبررات هذا الرفض، وان تكون هذه المبررات سائغة. لما كان ذلك وكان الواقع الثابت بالأوراق ان طلب الطاعنة الذي اقامت به الدعوى هو إلزام المطعون ضده برد قيمة المنقولات المملوكة لها التي وضعتها في المحل الذي كانت تستأجره منه، وهي عبارة عن اثاث واجهزة مكتبية وسجاد ومفروشات تولى الخبير المنتدب في الدعوى المستعجلة التي رفعتها بيانها وقدر قيمتها، واستندت في طلبها الى ما تضمنه عقد الايجار المبرم مع المطعون ضده من احقيتها في نقل </w:t>
      </w:r>
      <w:r w:rsidRPr="009907C7">
        <w:rPr>
          <w:rFonts w:asciiTheme="majorBidi" w:hAnsiTheme="majorBidi" w:cstheme="majorBidi" w:hint="cs"/>
          <w:sz w:val="32"/>
          <w:szCs w:val="32"/>
          <w:rtl/>
          <w:lang w:bidi="ar-BH"/>
        </w:rPr>
        <w:t>جميع</w:t>
      </w:r>
      <w:r w:rsidRPr="009907C7">
        <w:rPr>
          <w:rFonts w:asciiTheme="majorBidi" w:hAnsiTheme="majorBidi" w:cstheme="majorBidi"/>
          <w:sz w:val="32"/>
          <w:szCs w:val="32"/>
          <w:rtl/>
          <w:lang w:bidi="ar-BH"/>
        </w:rPr>
        <w:t xml:space="preserve"> الاشياء والتحسينات التي قامت بها مادام يمكن نقلها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ان تحد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ث ضررا بالعقار، وطلبت من محكمة اول درجة ضم الدعوى المذكورة، سندها في طلبها، كما طلبت احالة الدعوى الى التحقيق لتثبت احقيتها فيما تطالب به، وكان هذا الذي تمسكت به وطلبت تمكينها من اثباته يعد دفاعا جوهريا يستلزم من المحكمة مواجهته والرد عليه بأسباب سائغة، فإن الحكم الابتدائي اذ اطرحه وبنى قضاءه على ان الطاعنة لم تحدد ماهية الاشياء التي تطالب بقيمتها ولم تبين ما اذا كانت لصيقة بالعقار ام يمكن نقلها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إلحاق ضرر به وأنها ظلت منتفعة بالمحل حتى نهاية المدة المتفق عليها وان عدم نقلها تلك الاشياء يدل على انها ملتصقة بالعقار، ولا يمكن نقلها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إلحاق ضرر به </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 xml:space="preserve">تكون حقا للمطعون ضده إعمالا للعقد، وهي اسباب غير سائغة ولا تواجه مقطع النزاع المطروح عليها ولا تصلح ردا على ما تمسكت به الطاعنة من دفاع، كما ألزمها بأداء المبلغ الذي قدره في الدعوى المتقابلة مع انه في حقيقته طلب تعويض عن عدم انتفاع المطعون ضده بالمحل بعد انقضاء العقد ولا يعد طلبا بالأجرة، بعد ان انقضى العقد، بما كان لازمه ان يسبغ عليه وصفه القانوني الصحيح وان يخضعه لما يجرى على هذا الوصف من احكام، فإن الحكم المطعون فيه اذ قضى بتأييده لأسبابه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ان يضيف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ها ردا على ما تمسكت به الطاعنة مجددا امام محكمة الاستئناف ولم تتنازل عما سبق أن تمسكت به امام محكمة اول درجة فإنه يكون معيبا بما يوجب نقضه على ان يكون مع النقض الاحالة.</w:t>
      </w:r>
    </w:p>
    <w:p w:rsidR="008064E6" w:rsidRDefault="008064E6">
      <w:pPr>
        <w:rPr>
          <w:lang w:bidi="ar-BH"/>
        </w:rPr>
      </w:pP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751E7"/>
    <w:multiLevelType w:val="hybridMultilevel"/>
    <w:tmpl w:val="C7FCC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31C"/>
    <w:rsid w:val="0003272B"/>
    <w:rsid w:val="008064E6"/>
    <w:rsid w:val="008B71F2"/>
    <w:rsid w:val="00A473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1F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1F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1500</Words>
  <Characters>8556</Characters>
  <Application>Microsoft Office Word</Application>
  <DocSecurity>0</DocSecurity>
  <Lines>71</Lines>
  <Paragraphs>20</Paragraphs>
  <ScaleCrop>false</ScaleCrop>
  <Company/>
  <LinksUpToDate>false</LinksUpToDate>
  <CharactersWithSpaces>10036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2020-04-21T13:07:00Z</dcterms:created>
  <dcterms:modified xsi:type="dcterms:W3CDTF">2020-04-21T13:07:00Z</dcterms:modified>
</cp:coreProperties>
</file>