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1543F" w:rsidRPr="000758A9" w:rsidRDefault="0051543F" w:rsidP="0051543F">
      <w:pPr>
        <w:tabs>
          <w:tab w:val="left" w:pos="7149"/>
        </w:tabs>
        <w:spacing w:after="0" w:line="360" w:lineRule="auto"/>
        <w:jc w:val="center"/>
        <w:rPr>
          <w:rFonts w:asciiTheme="majorBidi" w:hAnsiTheme="majorBidi" w:cstheme="majorBidi"/>
          <w:b/>
          <w:bCs/>
          <w:sz w:val="32"/>
          <w:szCs w:val="32"/>
          <w:lang w:bidi="ar-BH"/>
        </w:rPr>
      </w:pPr>
      <w:r w:rsidRPr="000758A9">
        <w:rPr>
          <w:rFonts w:asciiTheme="majorBidi" w:hAnsiTheme="majorBidi" w:cstheme="majorBidi"/>
          <w:b/>
          <w:bCs/>
          <w:sz w:val="32"/>
          <w:szCs w:val="32"/>
          <w:rtl/>
          <w:lang w:bidi="ar-BH"/>
        </w:rPr>
        <w:t xml:space="preserve">جلسة 17 من </w:t>
      </w:r>
      <w:r w:rsidRPr="000758A9">
        <w:rPr>
          <w:rFonts w:asciiTheme="majorBidi" w:hAnsiTheme="majorBidi" w:cstheme="majorBidi"/>
          <w:b/>
          <w:bCs/>
          <w:sz w:val="32"/>
          <w:szCs w:val="32"/>
          <w:rtl/>
        </w:rPr>
        <w:t>أكتوبر</w:t>
      </w:r>
      <w:r w:rsidRPr="000758A9">
        <w:rPr>
          <w:rFonts w:asciiTheme="majorBidi" w:hAnsiTheme="majorBidi" w:cstheme="majorBidi"/>
          <w:b/>
          <w:bCs/>
          <w:sz w:val="32"/>
          <w:szCs w:val="32"/>
          <w:rtl/>
          <w:lang w:bidi="ar-BH"/>
        </w:rPr>
        <w:t xml:space="preserve"> سنة 2017</w:t>
      </w:r>
    </w:p>
    <w:p w:rsidR="0051543F" w:rsidRPr="000758A9" w:rsidRDefault="0051543F" w:rsidP="0051543F">
      <w:pPr>
        <w:spacing w:after="0" w:line="360" w:lineRule="auto"/>
        <w:jc w:val="both"/>
        <w:rPr>
          <w:rFonts w:asciiTheme="majorBidi" w:hAnsiTheme="majorBidi" w:cstheme="majorBidi"/>
          <w:b/>
          <w:bCs/>
          <w:sz w:val="32"/>
          <w:szCs w:val="32"/>
          <w:rtl/>
          <w:lang w:bidi="ar-BH"/>
        </w:rPr>
      </w:pPr>
      <w:r w:rsidRPr="000758A9">
        <w:rPr>
          <w:rFonts w:asciiTheme="majorBidi" w:hAnsiTheme="majorBidi" w:cstheme="majorBidi"/>
          <w:b/>
          <w:bCs/>
          <w:sz w:val="32"/>
          <w:szCs w:val="32"/>
          <w:rtl/>
          <w:lang w:bidi="ar-BH"/>
        </w:rPr>
        <w:t>برئاسة</w:t>
      </w:r>
      <w:r w:rsidRPr="000758A9">
        <w:rPr>
          <w:rFonts w:asciiTheme="majorBidi" w:hAnsiTheme="majorBidi" w:cstheme="majorBidi" w:hint="cs"/>
          <w:b/>
          <w:bCs/>
          <w:sz w:val="32"/>
          <w:szCs w:val="32"/>
          <w:rtl/>
          <w:lang w:bidi="ar-BH"/>
        </w:rPr>
        <w:t xml:space="preserve"> :</w:t>
      </w:r>
      <w:r w:rsidRPr="000758A9">
        <w:rPr>
          <w:rFonts w:asciiTheme="majorBidi" w:hAnsiTheme="majorBidi" w:cstheme="majorBidi"/>
          <w:b/>
          <w:bCs/>
          <w:sz w:val="32"/>
          <w:szCs w:val="32"/>
          <w:rtl/>
          <w:lang w:bidi="ar-BH"/>
        </w:rPr>
        <w:t xml:space="preserve"> المستشار د. طه عبدالمولى طه</w:t>
      </w:r>
      <w:r w:rsidRPr="000758A9">
        <w:rPr>
          <w:rFonts w:asciiTheme="majorBidi" w:hAnsiTheme="majorBidi" w:cstheme="majorBidi" w:hint="cs"/>
          <w:b/>
          <w:bCs/>
          <w:sz w:val="32"/>
          <w:szCs w:val="32"/>
          <w:rtl/>
          <w:lang w:bidi="ar-BH"/>
        </w:rPr>
        <w:t>،</w:t>
      </w:r>
      <w:r w:rsidRPr="000758A9">
        <w:rPr>
          <w:rFonts w:asciiTheme="majorBidi" w:hAnsiTheme="majorBidi" w:cstheme="majorBidi"/>
          <w:b/>
          <w:bCs/>
          <w:sz w:val="32"/>
          <w:szCs w:val="32"/>
          <w:rtl/>
          <w:lang w:bidi="ar-BH"/>
        </w:rPr>
        <w:t xml:space="preserve"> وعضوية المستشارين</w:t>
      </w:r>
      <w:r w:rsidRPr="000758A9">
        <w:rPr>
          <w:rFonts w:asciiTheme="majorBidi" w:hAnsiTheme="majorBidi" w:cstheme="majorBidi" w:hint="cs"/>
          <w:b/>
          <w:bCs/>
          <w:sz w:val="32"/>
          <w:szCs w:val="32"/>
          <w:rtl/>
          <w:lang w:bidi="ar-BH"/>
        </w:rPr>
        <w:t>:</w:t>
      </w:r>
      <w:r w:rsidRPr="000758A9">
        <w:rPr>
          <w:rFonts w:asciiTheme="majorBidi" w:hAnsiTheme="majorBidi" w:cstheme="majorBidi"/>
          <w:b/>
          <w:bCs/>
          <w:sz w:val="32"/>
          <w:szCs w:val="32"/>
          <w:rtl/>
          <w:lang w:bidi="ar-BH"/>
        </w:rPr>
        <w:t xml:space="preserve">  إبراهيم محمد المرصفاوي ، عدنان عبدالله الشيخ هزيم الشامسي   </w:t>
      </w:r>
    </w:p>
    <w:p w:rsidR="0051543F" w:rsidRPr="000758A9" w:rsidRDefault="0051543F" w:rsidP="0051543F">
      <w:pPr>
        <w:spacing w:after="0" w:line="360" w:lineRule="auto"/>
        <w:jc w:val="center"/>
        <w:rPr>
          <w:rFonts w:asciiTheme="majorBidi" w:hAnsiTheme="majorBidi" w:cstheme="majorBidi"/>
          <w:b/>
          <w:bCs/>
          <w:sz w:val="32"/>
          <w:szCs w:val="32"/>
          <w:rtl/>
          <w:lang w:bidi="ar-BH"/>
        </w:rPr>
      </w:pPr>
      <w:r w:rsidRPr="000758A9">
        <w:rPr>
          <w:rFonts w:asciiTheme="majorBidi" w:hAnsiTheme="majorBidi" w:cstheme="majorBidi"/>
          <w:b/>
          <w:bCs/>
          <w:sz w:val="32"/>
          <w:szCs w:val="32"/>
          <w:rtl/>
          <w:lang w:bidi="ar-BH"/>
        </w:rPr>
        <w:t>ــــــــــــــــــــــــــــــــــــــــــــــــــــــــــــــــــــــــــــــــــــــــــــــــــــــــــــــــــــــــــــــــــــــــ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51543F" w:rsidRPr="000758A9" w:rsidRDefault="0051543F" w:rsidP="0051543F">
      <w:pPr>
        <w:spacing w:after="0" w:line="360" w:lineRule="auto"/>
        <w:jc w:val="center"/>
        <w:rPr>
          <w:rFonts w:asciiTheme="majorBidi" w:hAnsiTheme="majorBidi" w:cstheme="majorBidi"/>
          <w:b/>
          <w:bCs/>
          <w:sz w:val="32"/>
          <w:szCs w:val="32"/>
          <w:rtl/>
          <w:lang w:bidi="ar-BH"/>
        </w:rPr>
      </w:pPr>
      <w:r w:rsidRPr="000758A9">
        <w:rPr>
          <w:rFonts w:asciiTheme="majorBidi" w:hAnsiTheme="majorBidi" w:cstheme="majorBidi"/>
          <w:b/>
          <w:bCs/>
          <w:sz w:val="32"/>
          <w:szCs w:val="32"/>
          <w:rtl/>
          <w:lang w:bidi="ar-BH"/>
        </w:rPr>
        <w:t xml:space="preserve"> (  108 </w:t>
      </w:r>
      <w:r w:rsidRPr="000758A9">
        <w:rPr>
          <w:rFonts w:asciiTheme="majorBidi" w:hAnsiTheme="majorBidi" w:cstheme="majorBidi"/>
          <w:b/>
          <w:bCs/>
          <w:sz w:val="32"/>
          <w:szCs w:val="32"/>
          <w:lang w:bidi="ar-BH"/>
        </w:rPr>
        <w:t xml:space="preserve"> </w:t>
      </w:r>
      <w:r w:rsidRPr="000758A9">
        <w:rPr>
          <w:rFonts w:asciiTheme="majorBidi" w:hAnsiTheme="majorBidi" w:cstheme="majorBidi"/>
          <w:b/>
          <w:bCs/>
          <w:sz w:val="32"/>
          <w:szCs w:val="32"/>
          <w:rtl/>
          <w:lang w:bidi="ar-BH"/>
        </w:rPr>
        <w:t>)</w:t>
      </w:r>
    </w:p>
    <w:p w:rsidR="0051543F" w:rsidRPr="000758A9" w:rsidRDefault="0051543F" w:rsidP="0051543F">
      <w:pPr>
        <w:spacing w:after="0" w:line="360" w:lineRule="auto"/>
        <w:jc w:val="center"/>
        <w:rPr>
          <w:rFonts w:asciiTheme="majorBidi" w:hAnsiTheme="majorBidi" w:cstheme="majorBidi"/>
          <w:b/>
          <w:bCs/>
          <w:sz w:val="32"/>
          <w:szCs w:val="32"/>
          <w:rtl/>
          <w:lang w:bidi="ar-BH"/>
        </w:rPr>
      </w:pPr>
      <w:r w:rsidRPr="000758A9">
        <w:rPr>
          <w:rFonts w:asciiTheme="majorBidi" w:hAnsiTheme="majorBidi" w:cstheme="majorBidi"/>
          <w:b/>
          <w:bCs/>
          <w:sz w:val="32"/>
          <w:szCs w:val="32"/>
          <w:rtl/>
          <w:lang w:bidi="ar-BH"/>
        </w:rPr>
        <w:t xml:space="preserve">الطعن رقم 458 لسنة 2015 </w:t>
      </w:r>
    </w:p>
    <w:p w:rsidR="0051543F" w:rsidRPr="000758A9" w:rsidRDefault="0051543F" w:rsidP="0051543F">
      <w:pPr>
        <w:spacing w:after="0" w:line="360" w:lineRule="auto"/>
        <w:jc w:val="both"/>
        <w:rPr>
          <w:rFonts w:asciiTheme="majorBidi" w:hAnsiTheme="majorBidi" w:cstheme="majorBidi"/>
          <w:b/>
          <w:bCs/>
          <w:sz w:val="32"/>
          <w:szCs w:val="32"/>
          <w:u w:val="single"/>
          <w:rtl/>
          <w:lang w:bidi="ar-BH"/>
        </w:rPr>
      </w:pPr>
      <w:r w:rsidRPr="000758A9">
        <w:rPr>
          <w:rFonts w:asciiTheme="majorBidi" w:hAnsiTheme="majorBidi" w:cstheme="majorBidi"/>
          <w:b/>
          <w:bCs/>
          <w:sz w:val="32"/>
          <w:szCs w:val="32"/>
          <w:u w:val="single"/>
          <w:rtl/>
          <w:lang w:bidi="ar-BH"/>
        </w:rPr>
        <w:t xml:space="preserve"> (1-3) تقادم. شركات. مسئولية. </w:t>
      </w:r>
    </w:p>
    <w:p w:rsidR="0051543F" w:rsidRPr="000758A9" w:rsidRDefault="0051543F" w:rsidP="0051543F">
      <w:pPr>
        <w:spacing w:after="0" w:line="360" w:lineRule="auto"/>
        <w:jc w:val="both"/>
        <w:rPr>
          <w:rFonts w:asciiTheme="majorBidi" w:hAnsiTheme="majorBidi" w:cstheme="majorBidi"/>
          <w:sz w:val="32"/>
          <w:szCs w:val="32"/>
          <w:rtl/>
          <w:lang w:bidi="ar-BH"/>
        </w:rPr>
      </w:pPr>
      <w:r w:rsidRPr="000758A9">
        <w:rPr>
          <w:rFonts w:asciiTheme="majorBidi" w:hAnsiTheme="majorBidi" w:cstheme="majorBidi"/>
          <w:sz w:val="32"/>
          <w:szCs w:val="32"/>
          <w:rtl/>
          <w:lang w:bidi="ar-BH"/>
        </w:rPr>
        <w:t xml:space="preserve"> (1) وجوب صدور قرار </w:t>
      </w:r>
      <w:r w:rsidRPr="000758A9">
        <w:rPr>
          <w:rFonts w:asciiTheme="majorBidi" w:hAnsiTheme="majorBidi" w:cstheme="majorBidi" w:hint="cs"/>
          <w:sz w:val="32"/>
          <w:szCs w:val="32"/>
          <w:rtl/>
          <w:lang w:bidi="ar-BH"/>
        </w:rPr>
        <w:t>ع</w:t>
      </w:r>
      <w:r w:rsidRPr="000758A9">
        <w:rPr>
          <w:rFonts w:asciiTheme="majorBidi" w:hAnsiTheme="majorBidi" w:cstheme="majorBidi"/>
          <w:sz w:val="32"/>
          <w:szCs w:val="32"/>
          <w:rtl/>
          <w:lang w:bidi="ar-BH"/>
        </w:rPr>
        <w:t>ن الجمعية العامة برفع دعوى المسئولية على رئيس وأعضاء مجلس ادارة الشركة المساهمة بسبب الأخطاء التي تنشأ عنها أضرار بمجموع المساهمين. مناطه</w:t>
      </w:r>
      <w:r w:rsidRPr="000758A9">
        <w:rPr>
          <w:rFonts w:asciiTheme="majorBidi" w:hAnsiTheme="majorBidi" w:cstheme="majorBidi" w:hint="cs"/>
          <w:sz w:val="32"/>
          <w:szCs w:val="32"/>
          <w:rtl/>
          <w:lang w:bidi="ar-BH"/>
        </w:rPr>
        <w:t xml:space="preserve"> </w:t>
      </w:r>
      <w:r w:rsidRPr="000758A9">
        <w:rPr>
          <w:rFonts w:asciiTheme="majorBidi" w:hAnsiTheme="majorBidi" w:cstheme="majorBidi"/>
          <w:sz w:val="32"/>
          <w:szCs w:val="32"/>
          <w:rtl/>
          <w:lang w:bidi="ar-BH"/>
        </w:rPr>
        <w:t xml:space="preserve">ان يكون من ترفع عليه الدعوى </w:t>
      </w:r>
      <w:r w:rsidRPr="000758A9">
        <w:rPr>
          <w:rFonts w:asciiTheme="majorBidi" w:hAnsiTheme="majorBidi" w:cstheme="majorBidi" w:hint="cs"/>
          <w:sz w:val="32"/>
          <w:szCs w:val="32"/>
          <w:rtl/>
          <w:lang w:bidi="ar-BH"/>
        </w:rPr>
        <w:t>لا</w:t>
      </w:r>
      <w:r w:rsidRPr="000758A9">
        <w:rPr>
          <w:rFonts w:asciiTheme="majorBidi" w:hAnsiTheme="majorBidi" w:cstheme="majorBidi"/>
          <w:sz w:val="32"/>
          <w:szCs w:val="32"/>
          <w:rtl/>
          <w:lang w:bidi="ar-BH"/>
        </w:rPr>
        <w:t xml:space="preserve"> يزال يشغل منصبه كرئيس او عضو مجلس الإدارة. م 187/أ ق الشركات التجارية رقم 21 لسنة </w:t>
      </w:r>
      <w:r w:rsidRPr="000758A9">
        <w:rPr>
          <w:rFonts w:asciiTheme="majorBidi" w:hAnsiTheme="majorBidi" w:cstheme="majorBidi"/>
          <w:sz w:val="32"/>
          <w:szCs w:val="32"/>
          <w:lang w:bidi="ar-BH"/>
        </w:rPr>
        <w:t>2001</w:t>
      </w:r>
      <w:r w:rsidRPr="000758A9">
        <w:rPr>
          <w:rFonts w:asciiTheme="majorBidi" w:hAnsiTheme="majorBidi" w:cstheme="majorBidi"/>
          <w:sz w:val="32"/>
          <w:szCs w:val="32"/>
          <w:rtl/>
          <w:lang w:bidi="ar-BH"/>
        </w:rPr>
        <w:t>. زوال هذه الصفة عنه. لازمه للشركة ممثل</w:t>
      </w:r>
      <w:r w:rsidRPr="000758A9">
        <w:rPr>
          <w:rFonts w:asciiTheme="majorBidi" w:hAnsiTheme="majorBidi" w:cstheme="majorBidi" w:hint="cs"/>
          <w:sz w:val="32"/>
          <w:szCs w:val="32"/>
          <w:rtl/>
          <w:lang w:bidi="ar-BH"/>
        </w:rPr>
        <w:t>ة</w:t>
      </w:r>
      <w:r w:rsidRPr="000758A9">
        <w:rPr>
          <w:rFonts w:asciiTheme="majorBidi" w:hAnsiTheme="majorBidi" w:cstheme="majorBidi"/>
          <w:sz w:val="32"/>
          <w:szCs w:val="32"/>
          <w:rtl/>
          <w:lang w:bidi="ar-BH"/>
        </w:rPr>
        <w:t xml:space="preserve"> في رئيس مجلس إدارتها ان تقيم عليه دعوى المسئولية </w:t>
      </w:r>
      <w:r w:rsidRPr="000758A9">
        <w:rPr>
          <w:rFonts w:asciiTheme="majorBidi" w:hAnsiTheme="majorBidi" w:cstheme="majorBidi" w:hint="cs"/>
          <w:sz w:val="32"/>
          <w:szCs w:val="32"/>
          <w:rtl/>
          <w:lang w:bidi="ar-BH"/>
        </w:rPr>
        <w:t xml:space="preserve">من </w:t>
      </w:r>
      <w:r w:rsidRPr="000758A9">
        <w:rPr>
          <w:rFonts w:asciiTheme="majorBidi" w:hAnsiTheme="majorBidi" w:cstheme="majorBidi"/>
          <w:sz w:val="32"/>
          <w:szCs w:val="32"/>
          <w:rtl/>
          <w:lang w:bidi="ar-BH"/>
        </w:rPr>
        <w:t xml:space="preserve">دون استصدار قرار </w:t>
      </w:r>
      <w:r w:rsidRPr="000758A9">
        <w:rPr>
          <w:rFonts w:asciiTheme="majorBidi" w:hAnsiTheme="majorBidi" w:cstheme="majorBidi" w:hint="cs"/>
          <w:sz w:val="32"/>
          <w:szCs w:val="32"/>
          <w:rtl/>
          <w:lang w:bidi="ar-BH"/>
        </w:rPr>
        <w:t>ع</w:t>
      </w:r>
      <w:r w:rsidRPr="000758A9">
        <w:rPr>
          <w:rFonts w:asciiTheme="majorBidi" w:hAnsiTheme="majorBidi" w:cstheme="majorBidi"/>
          <w:sz w:val="32"/>
          <w:szCs w:val="32"/>
          <w:rtl/>
          <w:lang w:bidi="ar-BH"/>
        </w:rPr>
        <w:t>ن الجمعية العامة للمساهمين بالموافقة على ذلك.</w:t>
      </w:r>
    </w:p>
    <w:p w:rsidR="0051543F" w:rsidRPr="000758A9" w:rsidRDefault="0051543F" w:rsidP="0051543F">
      <w:pPr>
        <w:spacing w:after="0" w:line="360" w:lineRule="auto"/>
        <w:jc w:val="both"/>
        <w:rPr>
          <w:rFonts w:asciiTheme="majorBidi" w:hAnsiTheme="majorBidi" w:cstheme="majorBidi"/>
          <w:sz w:val="32"/>
          <w:szCs w:val="32"/>
          <w:rtl/>
          <w:lang w:bidi="ar-BH"/>
        </w:rPr>
      </w:pPr>
      <w:r w:rsidRPr="000758A9">
        <w:rPr>
          <w:rFonts w:asciiTheme="majorBidi" w:hAnsiTheme="majorBidi" w:cstheme="majorBidi"/>
          <w:sz w:val="32"/>
          <w:szCs w:val="32"/>
          <w:rtl/>
          <w:lang w:bidi="ar-BH"/>
        </w:rPr>
        <w:t xml:space="preserve"> (2) عدم سماع دعوى المسئولية التي تقيمها الشركة ضد أي من اعضاء مجلس إدارتها بالتقادم بانقضاء خمس سنوات من تاريخ عقد الجمعية  العامة التي ادى فيها مجلس إدارتها حسابا عن إدارته. المادتان 186 ، 188 ق الشركات التجارية رقم 21 لسنة </w:t>
      </w:r>
      <w:r w:rsidRPr="000758A9">
        <w:rPr>
          <w:rFonts w:asciiTheme="majorBidi" w:hAnsiTheme="majorBidi" w:cstheme="majorBidi"/>
          <w:sz w:val="32"/>
          <w:szCs w:val="32"/>
          <w:lang w:bidi="ar-BH"/>
        </w:rPr>
        <w:t>2001</w:t>
      </w:r>
      <w:r w:rsidRPr="000758A9">
        <w:rPr>
          <w:rFonts w:asciiTheme="majorBidi" w:hAnsiTheme="majorBidi" w:cstheme="majorBidi"/>
          <w:sz w:val="32"/>
          <w:szCs w:val="32"/>
          <w:rtl/>
          <w:lang w:bidi="ar-BH"/>
        </w:rPr>
        <w:t>. مناطه أن تكون الواقعة محل الدفع بعدم السماع قد تضمنها الحساب الذي قدمه مجلس الإدارة للجمعية العامة بصورة واضحة ومفصلة. علة ذلك.</w:t>
      </w:r>
    </w:p>
    <w:p w:rsidR="0051543F" w:rsidRPr="000758A9" w:rsidRDefault="0051543F" w:rsidP="0051543F">
      <w:pPr>
        <w:spacing w:after="0" w:line="360" w:lineRule="auto"/>
        <w:jc w:val="both"/>
        <w:rPr>
          <w:rFonts w:asciiTheme="majorBidi" w:hAnsiTheme="majorBidi" w:cstheme="majorBidi"/>
          <w:sz w:val="32"/>
          <w:szCs w:val="32"/>
          <w:rtl/>
          <w:lang w:bidi="ar-BH"/>
        </w:rPr>
      </w:pPr>
      <w:r w:rsidRPr="000758A9">
        <w:rPr>
          <w:rFonts w:asciiTheme="majorBidi" w:hAnsiTheme="majorBidi" w:cstheme="majorBidi"/>
          <w:sz w:val="32"/>
          <w:szCs w:val="32"/>
          <w:rtl/>
          <w:lang w:bidi="ar-BH"/>
        </w:rPr>
        <w:t xml:space="preserve"> (3) رئيس الشركة المساهمة وأعضاء الإدارة مسئولون تجاه الشركة والمساهمين والغير عن جميع أعمال الغش وإساءة استعمال السلطة ومخالفة القانون ونظام الشركة والخطأ في الإدارة. كل شرط يقض</w:t>
      </w:r>
      <w:r w:rsidRPr="000758A9">
        <w:rPr>
          <w:rFonts w:asciiTheme="majorBidi" w:hAnsiTheme="majorBidi" w:cstheme="majorBidi" w:hint="cs"/>
          <w:sz w:val="32"/>
          <w:szCs w:val="32"/>
          <w:rtl/>
          <w:lang w:bidi="ar-BH"/>
        </w:rPr>
        <w:t>ي</w:t>
      </w:r>
      <w:r w:rsidRPr="000758A9">
        <w:rPr>
          <w:rFonts w:asciiTheme="majorBidi" w:hAnsiTheme="majorBidi" w:cstheme="majorBidi"/>
          <w:sz w:val="32"/>
          <w:szCs w:val="32"/>
          <w:rtl/>
          <w:lang w:bidi="ar-BH"/>
        </w:rPr>
        <w:t xml:space="preserve"> بغير ذلك يعتبر كأن لم يكن. م 185 ق الشركات التجارية رقم 21 لسنة </w:t>
      </w:r>
      <w:r w:rsidRPr="000758A9">
        <w:rPr>
          <w:rFonts w:asciiTheme="majorBidi" w:hAnsiTheme="majorBidi" w:cstheme="majorBidi"/>
          <w:sz w:val="32"/>
          <w:szCs w:val="32"/>
          <w:lang w:bidi="ar-BH"/>
        </w:rPr>
        <w:t>2001</w:t>
      </w:r>
      <w:r w:rsidRPr="000758A9">
        <w:rPr>
          <w:rFonts w:asciiTheme="majorBidi" w:hAnsiTheme="majorBidi" w:cstheme="majorBidi"/>
          <w:sz w:val="32"/>
          <w:szCs w:val="32"/>
          <w:rtl/>
          <w:lang w:bidi="ar-BH"/>
        </w:rPr>
        <w:t>.</w:t>
      </w:r>
    </w:p>
    <w:p w:rsidR="0051543F" w:rsidRPr="000758A9" w:rsidRDefault="0051543F" w:rsidP="0051543F">
      <w:pPr>
        <w:spacing w:after="0" w:line="360" w:lineRule="auto"/>
        <w:jc w:val="center"/>
        <w:rPr>
          <w:rFonts w:asciiTheme="majorBidi" w:hAnsiTheme="majorBidi" w:cstheme="majorBidi"/>
          <w:b/>
          <w:bCs/>
          <w:sz w:val="32"/>
          <w:szCs w:val="32"/>
          <w:rtl/>
          <w:lang w:bidi="ar-BH"/>
        </w:rPr>
      </w:pPr>
      <w:r w:rsidRPr="000758A9">
        <w:rPr>
          <w:rFonts w:asciiTheme="majorBidi" w:hAnsiTheme="majorBidi" w:cstheme="majorBidi"/>
          <w:b/>
          <w:bCs/>
          <w:sz w:val="32"/>
          <w:szCs w:val="32"/>
          <w:rtl/>
          <w:lang w:bidi="ar-BH"/>
        </w:rPr>
        <w:t>ـــــــــــــــــــــــــــــــــــــــــــــــــــــــــــــــ</w:t>
      </w:r>
    </w:p>
    <w:p w:rsidR="0051543F" w:rsidRPr="000758A9" w:rsidRDefault="0051543F" w:rsidP="0051543F">
      <w:pPr>
        <w:spacing w:after="0" w:line="360" w:lineRule="auto"/>
        <w:jc w:val="lowKashida"/>
        <w:rPr>
          <w:rFonts w:asciiTheme="majorBidi" w:hAnsiTheme="majorBidi" w:cstheme="majorBidi"/>
          <w:sz w:val="32"/>
          <w:szCs w:val="32"/>
          <w:rtl/>
          <w:lang w:bidi="ar-BH"/>
        </w:rPr>
      </w:pPr>
      <w:r w:rsidRPr="000758A9">
        <w:rPr>
          <w:rFonts w:asciiTheme="majorBidi" w:hAnsiTheme="majorBidi" w:cstheme="majorBidi"/>
          <w:sz w:val="32"/>
          <w:szCs w:val="32"/>
          <w:rtl/>
          <w:lang w:bidi="ar-BH"/>
        </w:rPr>
        <w:lastRenderedPageBreak/>
        <w:t xml:space="preserve">1- مفاد نص المادة 187/أ من المرسوم بقانون رقم 21 لسنة 2001 بإصدار قانون الشركات التجارية أن مناط وجوب صدور قرار </w:t>
      </w:r>
      <w:r w:rsidRPr="000758A9">
        <w:rPr>
          <w:rFonts w:asciiTheme="majorBidi" w:hAnsiTheme="majorBidi" w:cstheme="majorBidi" w:hint="cs"/>
          <w:sz w:val="32"/>
          <w:szCs w:val="32"/>
          <w:rtl/>
          <w:lang w:bidi="ar-BH"/>
        </w:rPr>
        <w:t>ع</w:t>
      </w:r>
      <w:r w:rsidRPr="000758A9">
        <w:rPr>
          <w:rFonts w:asciiTheme="majorBidi" w:hAnsiTheme="majorBidi" w:cstheme="majorBidi"/>
          <w:sz w:val="32"/>
          <w:szCs w:val="32"/>
          <w:rtl/>
          <w:lang w:bidi="ar-BH"/>
        </w:rPr>
        <w:t xml:space="preserve">ن الجمعية العامة برفع دعوى المسئولية على رئيس وأعضاء مجلس إدارة الشركة المساهمة بسبب الاخطاء التي تنشأ عنها أضرار تلحق مجموع المساهمين أن يكون من ترفع عليه الدعوى ضده لمساءلته مايزال يشغل منصبه كرئيس أو عضو مجلس الإدارة، فإذا زالت عنه هذه الصفة كان للشركة ممثلة في رئيس مجلس إدارتها أن تقاضيه وتقيم عليه دعوى المسئولية </w:t>
      </w:r>
      <w:r w:rsidRPr="000758A9">
        <w:rPr>
          <w:rFonts w:asciiTheme="majorBidi" w:hAnsiTheme="majorBidi" w:cstheme="majorBidi" w:hint="cs"/>
          <w:sz w:val="32"/>
          <w:szCs w:val="32"/>
          <w:rtl/>
          <w:lang w:bidi="ar-BH"/>
        </w:rPr>
        <w:t xml:space="preserve">من </w:t>
      </w:r>
      <w:r w:rsidRPr="000758A9">
        <w:rPr>
          <w:rFonts w:asciiTheme="majorBidi" w:hAnsiTheme="majorBidi" w:cstheme="majorBidi"/>
          <w:sz w:val="32"/>
          <w:szCs w:val="32"/>
          <w:rtl/>
          <w:lang w:bidi="ar-BH"/>
        </w:rPr>
        <w:t xml:space="preserve">دون الحاجة </w:t>
      </w:r>
      <w:r w:rsidRPr="000758A9">
        <w:rPr>
          <w:rFonts w:asciiTheme="majorBidi" w:hAnsiTheme="majorBidi" w:cstheme="majorBidi" w:hint="cs"/>
          <w:sz w:val="32"/>
          <w:szCs w:val="32"/>
          <w:rtl/>
          <w:lang w:bidi="ar-BH"/>
        </w:rPr>
        <w:t>إ</w:t>
      </w:r>
      <w:r w:rsidRPr="000758A9">
        <w:rPr>
          <w:rFonts w:asciiTheme="majorBidi" w:hAnsiTheme="majorBidi" w:cstheme="majorBidi"/>
          <w:sz w:val="32"/>
          <w:szCs w:val="32"/>
          <w:rtl/>
          <w:lang w:bidi="ar-BH"/>
        </w:rPr>
        <w:t>ل</w:t>
      </w:r>
      <w:r w:rsidRPr="000758A9">
        <w:rPr>
          <w:rFonts w:asciiTheme="majorBidi" w:hAnsiTheme="majorBidi" w:cstheme="majorBidi" w:hint="cs"/>
          <w:sz w:val="32"/>
          <w:szCs w:val="32"/>
          <w:rtl/>
          <w:lang w:bidi="ar-BH"/>
        </w:rPr>
        <w:t xml:space="preserve">ى </w:t>
      </w:r>
      <w:r w:rsidRPr="000758A9">
        <w:rPr>
          <w:rFonts w:asciiTheme="majorBidi" w:hAnsiTheme="majorBidi" w:cstheme="majorBidi"/>
          <w:sz w:val="32"/>
          <w:szCs w:val="32"/>
          <w:rtl/>
          <w:lang w:bidi="ar-BH"/>
        </w:rPr>
        <w:t xml:space="preserve">استصدار قرار </w:t>
      </w:r>
      <w:r w:rsidRPr="000758A9">
        <w:rPr>
          <w:rFonts w:asciiTheme="majorBidi" w:hAnsiTheme="majorBidi" w:cstheme="majorBidi" w:hint="cs"/>
          <w:sz w:val="32"/>
          <w:szCs w:val="32"/>
          <w:rtl/>
          <w:lang w:bidi="ar-BH"/>
        </w:rPr>
        <w:t>ع</w:t>
      </w:r>
      <w:r w:rsidRPr="000758A9">
        <w:rPr>
          <w:rFonts w:asciiTheme="majorBidi" w:hAnsiTheme="majorBidi" w:cstheme="majorBidi"/>
          <w:sz w:val="32"/>
          <w:szCs w:val="32"/>
          <w:rtl/>
          <w:lang w:bidi="ar-BH"/>
        </w:rPr>
        <w:t>ن الجمعية العامة للمساهمين بالموافقة على ذلك .</w:t>
      </w:r>
    </w:p>
    <w:p w:rsidR="0051543F" w:rsidRPr="000758A9" w:rsidRDefault="0051543F" w:rsidP="0051543F">
      <w:pPr>
        <w:spacing w:after="0" w:line="360" w:lineRule="auto"/>
        <w:jc w:val="lowKashida"/>
        <w:rPr>
          <w:rFonts w:asciiTheme="majorBidi" w:hAnsiTheme="majorBidi" w:cstheme="majorBidi"/>
          <w:sz w:val="32"/>
          <w:szCs w:val="32"/>
          <w:rtl/>
          <w:lang w:bidi="ar-BH"/>
        </w:rPr>
      </w:pPr>
      <w:r w:rsidRPr="000758A9">
        <w:rPr>
          <w:rFonts w:asciiTheme="majorBidi" w:hAnsiTheme="majorBidi" w:cstheme="majorBidi"/>
          <w:sz w:val="32"/>
          <w:szCs w:val="32"/>
          <w:rtl/>
          <w:lang w:bidi="ar-BH"/>
        </w:rPr>
        <w:t>2- مفاد نص المادتين 188،186 من المرسوم بقانون 21 لسنة 2001 بإصدار قانون الشركات أن مناط عدم سماع دعوى المسئولية التي تقيمها الشركة ضد أي من أعضاء مجلس إدارتها بالتقادم بانقضاء خمس سنوات من تاريخ عقد الجمعية العامة التي ادى فيها مجلس ادارتها حسابا عن ارادته أن تكون الواقعة محل الدفع بعدم السماع قد تضمنها الحساب الذي قدمه مجلس الادارة للجمعية العامة بصورة واضحة ومفصل</w:t>
      </w:r>
      <w:r w:rsidRPr="000758A9">
        <w:rPr>
          <w:rFonts w:asciiTheme="majorBidi" w:hAnsiTheme="majorBidi" w:cstheme="majorBidi" w:hint="cs"/>
          <w:sz w:val="32"/>
          <w:szCs w:val="32"/>
          <w:rtl/>
          <w:lang w:bidi="ar-BH"/>
        </w:rPr>
        <w:t>ة</w:t>
      </w:r>
      <w:r w:rsidRPr="000758A9">
        <w:rPr>
          <w:rFonts w:asciiTheme="majorBidi" w:hAnsiTheme="majorBidi" w:cstheme="majorBidi"/>
          <w:sz w:val="32"/>
          <w:szCs w:val="32"/>
          <w:rtl/>
          <w:lang w:bidi="ar-BH"/>
        </w:rPr>
        <w:t xml:space="preserve"> حتى تتمكن من مناقشتها وابداء الرأي فيها وإلا يظل الميعاد مفتوحا إلى أن يتصل علمها بها. </w:t>
      </w:r>
    </w:p>
    <w:p w:rsidR="0051543F" w:rsidRPr="000758A9" w:rsidRDefault="0051543F" w:rsidP="0051543F">
      <w:pPr>
        <w:spacing w:after="0" w:line="360" w:lineRule="auto"/>
        <w:jc w:val="lowKashida"/>
        <w:rPr>
          <w:rFonts w:asciiTheme="majorBidi" w:hAnsiTheme="majorBidi" w:cstheme="majorBidi"/>
          <w:sz w:val="32"/>
          <w:szCs w:val="32"/>
          <w:rtl/>
          <w:lang w:bidi="ar-BH"/>
        </w:rPr>
      </w:pPr>
      <w:r w:rsidRPr="000758A9">
        <w:rPr>
          <w:rFonts w:asciiTheme="majorBidi" w:hAnsiTheme="majorBidi" w:cstheme="majorBidi"/>
          <w:b/>
          <w:bCs/>
          <w:sz w:val="32"/>
          <w:szCs w:val="32"/>
          <w:rtl/>
          <w:lang w:bidi="ar-BH"/>
        </w:rPr>
        <w:t xml:space="preserve">                      جلسة 17 من أكتوبر سنة 2017</w:t>
      </w:r>
    </w:p>
    <w:p w:rsidR="0051543F" w:rsidRPr="000758A9" w:rsidRDefault="0051543F" w:rsidP="0051543F">
      <w:pPr>
        <w:spacing w:after="0" w:line="360" w:lineRule="auto"/>
        <w:jc w:val="both"/>
        <w:rPr>
          <w:rFonts w:asciiTheme="majorBidi" w:hAnsiTheme="majorBidi" w:cstheme="majorBidi"/>
          <w:sz w:val="32"/>
          <w:szCs w:val="32"/>
          <w:rtl/>
          <w:lang w:bidi="ar-BH"/>
        </w:rPr>
      </w:pPr>
      <w:r w:rsidRPr="000758A9">
        <w:rPr>
          <w:rFonts w:asciiTheme="majorBidi" w:hAnsiTheme="majorBidi" w:cstheme="majorBidi"/>
          <w:sz w:val="32"/>
          <w:szCs w:val="32"/>
          <w:rtl/>
          <w:lang w:bidi="ar-BH"/>
        </w:rPr>
        <w:t>3- إن المقرر بنص المادة 185 من المرسوم بقانون رقم 21 لسنة 2001 بإصدار قانون الشركات ان رئيس واعضاء الإدارة مسئولون تجاه الشركة والمساهمين والغير عن جميع أعمال الغش وإساءة استعمال السلطة وعن كل مخالفة للقانون أو  لنظام  الشركة وعن الخطأ في الإدارة، وكل شرط يقض</w:t>
      </w:r>
      <w:r w:rsidRPr="000758A9">
        <w:rPr>
          <w:rFonts w:asciiTheme="majorBidi" w:hAnsiTheme="majorBidi" w:cstheme="majorBidi" w:hint="cs"/>
          <w:sz w:val="32"/>
          <w:szCs w:val="32"/>
          <w:rtl/>
          <w:lang w:bidi="ar-BH"/>
        </w:rPr>
        <w:t>ي</w:t>
      </w:r>
      <w:r w:rsidRPr="000758A9">
        <w:rPr>
          <w:rFonts w:asciiTheme="majorBidi" w:hAnsiTheme="majorBidi" w:cstheme="majorBidi"/>
          <w:sz w:val="32"/>
          <w:szCs w:val="32"/>
          <w:rtl/>
          <w:lang w:bidi="ar-BH"/>
        </w:rPr>
        <w:t xml:space="preserve"> بغير ذلك يعتبر كأن لم يكن . </w:t>
      </w:r>
    </w:p>
    <w:p w:rsidR="0051543F" w:rsidRPr="000758A9" w:rsidRDefault="0051543F" w:rsidP="0051543F">
      <w:pPr>
        <w:tabs>
          <w:tab w:val="left" w:pos="7086"/>
        </w:tabs>
        <w:spacing w:after="0" w:line="360" w:lineRule="auto"/>
        <w:jc w:val="center"/>
        <w:rPr>
          <w:rFonts w:asciiTheme="majorBidi" w:hAnsiTheme="majorBidi" w:cstheme="majorBidi"/>
          <w:b/>
          <w:bCs/>
          <w:sz w:val="32"/>
          <w:szCs w:val="32"/>
          <w:rtl/>
          <w:lang w:bidi="ar-BH"/>
        </w:rPr>
      </w:pPr>
      <w:r w:rsidRPr="000758A9">
        <w:rPr>
          <w:rFonts w:asciiTheme="majorBidi" w:hAnsiTheme="majorBidi" w:cstheme="majorBidi"/>
          <w:b/>
          <w:bCs/>
          <w:sz w:val="32"/>
          <w:szCs w:val="32"/>
          <w:rtl/>
          <w:lang w:bidi="ar-BH"/>
        </w:rPr>
        <w:t>ـــــــــــــــــــــــــــــــــــــــــــــــــــــــــــــــ</w:t>
      </w:r>
    </w:p>
    <w:p w:rsidR="0051543F" w:rsidRDefault="0051543F" w:rsidP="0051543F">
      <w:pPr>
        <w:tabs>
          <w:tab w:val="left" w:pos="3431"/>
          <w:tab w:val="center" w:pos="4153"/>
          <w:tab w:val="left" w:pos="7026"/>
        </w:tabs>
        <w:spacing w:after="0" w:line="360" w:lineRule="auto"/>
        <w:rPr>
          <w:rFonts w:asciiTheme="majorBidi" w:hAnsiTheme="majorBidi" w:cstheme="majorBidi" w:hint="cs"/>
          <w:b/>
          <w:bCs/>
          <w:sz w:val="32"/>
          <w:szCs w:val="32"/>
          <w:rtl/>
          <w:lang w:bidi="ar-BH"/>
        </w:rPr>
      </w:pPr>
      <w:r>
        <w:rPr>
          <w:rFonts w:asciiTheme="majorBidi" w:hAnsiTheme="majorBidi" w:cstheme="majorBidi"/>
          <w:b/>
          <w:bCs/>
          <w:sz w:val="32"/>
          <w:szCs w:val="32"/>
          <w:rtl/>
          <w:lang w:bidi="ar-BH"/>
        </w:rPr>
        <w:tab/>
      </w:r>
    </w:p>
    <w:p w:rsidR="0051543F" w:rsidRDefault="0051543F" w:rsidP="0051543F">
      <w:pPr>
        <w:tabs>
          <w:tab w:val="left" w:pos="3431"/>
          <w:tab w:val="center" w:pos="4153"/>
          <w:tab w:val="left" w:pos="7026"/>
        </w:tabs>
        <w:spacing w:after="0" w:line="360" w:lineRule="auto"/>
        <w:rPr>
          <w:rFonts w:asciiTheme="majorBidi" w:hAnsiTheme="majorBidi" w:cstheme="majorBidi" w:hint="cs"/>
          <w:b/>
          <w:bCs/>
          <w:sz w:val="32"/>
          <w:szCs w:val="32"/>
          <w:rtl/>
          <w:lang w:bidi="ar-BH"/>
        </w:rPr>
      </w:pPr>
    </w:p>
    <w:p w:rsidR="0051543F" w:rsidRDefault="0051543F" w:rsidP="0051543F">
      <w:pPr>
        <w:tabs>
          <w:tab w:val="left" w:pos="3431"/>
          <w:tab w:val="center" w:pos="4153"/>
          <w:tab w:val="left" w:pos="7026"/>
        </w:tabs>
        <w:spacing w:after="0" w:line="360" w:lineRule="auto"/>
        <w:rPr>
          <w:rFonts w:asciiTheme="majorBidi" w:hAnsiTheme="majorBidi" w:cstheme="majorBidi" w:hint="cs"/>
          <w:b/>
          <w:bCs/>
          <w:sz w:val="32"/>
          <w:szCs w:val="32"/>
          <w:rtl/>
          <w:lang w:bidi="ar-BH"/>
        </w:rPr>
      </w:pPr>
    </w:p>
    <w:p w:rsidR="0051543F" w:rsidRPr="000758A9" w:rsidRDefault="0051543F" w:rsidP="0051543F">
      <w:pPr>
        <w:tabs>
          <w:tab w:val="left" w:pos="3431"/>
          <w:tab w:val="center" w:pos="4153"/>
          <w:tab w:val="left" w:pos="7026"/>
        </w:tabs>
        <w:spacing w:after="0" w:line="360" w:lineRule="auto"/>
        <w:rPr>
          <w:rFonts w:asciiTheme="majorBidi" w:hAnsiTheme="majorBidi" w:cstheme="majorBidi"/>
          <w:b/>
          <w:bCs/>
          <w:sz w:val="32"/>
          <w:szCs w:val="32"/>
          <w:rtl/>
          <w:lang w:bidi="ar-BH"/>
        </w:rPr>
      </w:pPr>
      <w:bookmarkStart w:id="0" w:name="_GoBack"/>
      <w:bookmarkEnd w:id="0"/>
      <w:r>
        <w:rPr>
          <w:rFonts w:asciiTheme="majorBidi" w:hAnsiTheme="majorBidi" w:cstheme="majorBidi"/>
          <w:b/>
          <w:bCs/>
          <w:sz w:val="32"/>
          <w:szCs w:val="32"/>
          <w:rtl/>
          <w:lang w:bidi="ar-BH"/>
        </w:rPr>
        <w:tab/>
      </w:r>
      <w:r w:rsidRPr="000758A9">
        <w:rPr>
          <w:rFonts w:asciiTheme="majorBidi" w:hAnsiTheme="majorBidi" w:cstheme="majorBidi"/>
          <w:b/>
          <w:bCs/>
          <w:sz w:val="32"/>
          <w:szCs w:val="32"/>
          <w:rtl/>
          <w:lang w:bidi="ar-BH"/>
        </w:rPr>
        <w:t>المحكمـة</w:t>
      </w:r>
    </w:p>
    <w:p w:rsidR="0051543F" w:rsidRPr="000758A9" w:rsidRDefault="0051543F" w:rsidP="0051543F">
      <w:pPr>
        <w:tabs>
          <w:tab w:val="left" w:pos="7026"/>
        </w:tabs>
        <w:spacing w:after="0" w:line="360" w:lineRule="auto"/>
        <w:jc w:val="lowKashida"/>
        <w:rPr>
          <w:rFonts w:asciiTheme="majorBidi" w:hAnsiTheme="majorBidi" w:cstheme="majorBidi"/>
          <w:sz w:val="32"/>
          <w:szCs w:val="32"/>
          <w:rtl/>
          <w:lang w:bidi="ar-BH"/>
        </w:rPr>
      </w:pPr>
      <w:r w:rsidRPr="000758A9">
        <w:rPr>
          <w:rFonts w:asciiTheme="majorBidi" w:hAnsiTheme="majorBidi" w:cstheme="majorBidi"/>
          <w:sz w:val="32"/>
          <w:szCs w:val="32"/>
          <w:rtl/>
          <w:lang w:bidi="ar-BH"/>
        </w:rPr>
        <w:t xml:space="preserve">          بعد الاطلاع على الأوراق</w:t>
      </w:r>
      <w:r w:rsidRPr="000758A9">
        <w:rPr>
          <w:rFonts w:asciiTheme="majorBidi" w:hAnsiTheme="majorBidi" w:cstheme="majorBidi" w:hint="cs"/>
          <w:sz w:val="32"/>
          <w:szCs w:val="32"/>
          <w:rtl/>
          <w:lang w:bidi="ar-BH"/>
        </w:rPr>
        <w:t>،</w:t>
      </w:r>
      <w:r w:rsidRPr="000758A9">
        <w:rPr>
          <w:rFonts w:asciiTheme="majorBidi" w:hAnsiTheme="majorBidi" w:cstheme="majorBidi"/>
          <w:sz w:val="32"/>
          <w:szCs w:val="32"/>
          <w:rtl/>
          <w:lang w:bidi="ar-BH"/>
        </w:rPr>
        <w:t xml:space="preserve"> وسماع التقرير الذي تلاه القاضي المقرر، وبعد المداولة.</w:t>
      </w:r>
    </w:p>
    <w:p w:rsidR="0051543F" w:rsidRPr="000758A9" w:rsidRDefault="0051543F" w:rsidP="0051543F">
      <w:pPr>
        <w:tabs>
          <w:tab w:val="left" w:pos="7026"/>
        </w:tabs>
        <w:spacing w:after="0" w:line="360" w:lineRule="auto"/>
        <w:jc w:val="lowKashida"/>
        <w:rPr>
          <w:rFonts w:asciiTheme="majorBidi" w:hAnsiTheme="majorBidi" w:cstheme="majorBidi"/>
          <w:sz w:val="32"/>
          <w:szCs w:val="32"/>
          <w:rtl/>
          <w:lang w:bidi="ar-BH"/>
        </w:rPr>
      </w:pPr>
      <w:r w:rsidRPr="000758A9">
        <w:rPr>
          <w:rFonts w:asciiTheme="majorBidi" w:hAnsiTheme="majorBidi" w:cstheme="majorBidi"/>
          <w:sz w:val="32"/>
          <w:szCs w:val="32"/>
          <w:rtl/>
          <w:lang w:bidi="ar-BH"/>
        </w:rPr>
        <w:t xml:space="preserve">                حيث إن الطعن استوفى أوضاعه الشكلية.</w:t>
      </w:r>
    </w:p>
    <w:p w:rsidR="0051543F" w:rsidRPr="000758A9" w:rsidRDefault="0051543F" w:rsidP="0051543F">
      <w:pPr>
        <w:tabs>
          <w:tab w:val="left" w:pos="7026"/>
        </w:tabs>
        <w:spacing w:after="0" w:line="360" w:lineRule="auto"/>
        <w:jc w:val="lowKashida"/>
        <w:rPr>
          <w:rFonts w:asciiTheme="majorBidi" w:hAnsiTheme="majorBidi" w:cstheme="majorBidi"/>
          <w:sz w:val="32"/>
          <w:szCs w:val="32"/>
          <w:rtl/>
          <w:lang w:bidi="ar-BH"/>
        </w:rPr>
      </w:pPr>
      <w:r w:rsidRPr="000758A9">
        <w:rPr>
          <w:rFonts w:asciiTheme="majorBidi" w:hAnsiTheme="majorBidi" w:cstheme="majorBidi"/>
          <w:sz w:val="32"/>
          <w:szCs w:val="32"/>
          <w:rtl/>
          <w:lang w:bidi="ar-BH"/>
        </w:rPr>
        <w:t xml:space="preserve">         وحيث إن الوقائع</w:t>
      </w:r>
      <w:r w:rsidRPr="000758A9">
        <w:rPr>
          <w:rFonts w:asciiTheme="majorBidi" w:hAnsiTheme="majorBidi" w:cstheme="majorBidi"/>
          <w:sz w:val="32"/>
          <w:szCs w:val="32"/>
          <w:lang w:bidi="ar-BH"/>
        </w:rPr>
        <w:t xml:space="preserve">- </w:t>
      </w:r>
      <w:r w:rsidRPr="000758A9">
        <w:rPr>
          <w:rFonts w:asciiTheme="majorBidi" w:hAnsiTheme="majorBidi" w:cstheme="majorBidi"/>
          <w:sz w:val="32"/>
          <w:szCs w:val="32"/>
          <w:rtl/>
          <w:lang w:bidi="ar-BH"/>
        </w:rPr>
        <w:t xml:space="preserve"> على ما يبين من الأوراق - تتحصل في أن المطعون ضده أقام على الطاعن الدعوى رقم 7 لسنة 2015 أمام غرفة البحرين لتسوية المنازعات بطلب الحكم بالزام</w:t>
      </w:r>
      <w:r w:rsidRPr="000758A9">
        <w:rPr>
          <w:rFonts w:asciiTheme="majorBidi" w:hAnsiTheme="majorBidi" w:cstheme="majorBidi" w:hint="cs"/>
          <w:sz w:val="32"/>
          <w:szCs w:val="32"/>
          <w:rtl/>
          <w:lang w:bidi="ar-BH"/>
        </w:rPr>
        <w:t>ه</w:t>
      </w:r>
      <w:r w:rsidRPr="000758A9">
        <w:rPr>
          <w:rFonts w:asciiTheme="majorBidi" w:hAnsiTheme="majorBidi" w:cstheme="majorBidi"/>
          <w:sz w:val="32"/>
          <w:szCs w:val="32"/>
          <w:rtl/>
          <w:lang w:bidi="ar-BH"/>
        </w:rPr>
        <w:t xml:space="preserve"> بأن يؤدي إليه مبلغ 2000000 دولار أمريكي أو ما يعادله 754020 دينار</w:t>
      </w:r>
      <w:r w:rsidRPr="000758A9">
        <w:rPr>
          <w:rFonts w:asciiTheme="majorBidi" w:hAnsiTheme="majorBidi" w:cstheme="majorBidi" w:hint="cs"/>
          <w:sz w:val="32"/>
          <w:szCs w:val="32"/>
          <w:rtl/>
          <w:lang w:bidi="ar-BH"/>
        </w:rPr>
        <w:t>ا</w:t>
      </w:r>
      <w:r w:rsidRPr="000758A9">
        <w:rPr>
          <w:rFonts w:asciiTheme="majorBidi" w:hAnsiTheme="majorBidi" w:cstheme="majorBidi"/>
          <w:sz w:val="32"/>
          <w:szCs w:val="32"/>
          <w:rtl/>
          <w:lang w:bidi="ar-BH"/>
        </w:rPr>
        <w:t xml:space="preserve"> بحريني</w:t>
      </w:r>
      <w:r w:rsidRPr="000758A9">
        <w:rPr>
          <w:rFonts w:asciiTheme="majorBidi" w:hAnsiTheme="majorBidi" w:cstheme="majorBidi" w:hint="cs"/>
          <w:sz w:val="32"/>
          <w:szCs w:val="32"/>
          <w:rtl/>
          <w:lang w:bidi="ar-BH"/>
        </w:rPr>
        <w:t>ا</w:t>
      </w:r>
      <w:r w:rsidRPr="000758A9">
        <w:rPr>
          <w:rFonts w:asciiTheme="majorBidi" w:hAnsiTheme="majorBidi" w:cstheme="majorBidi"/>
          <w:sz w:val="32"/>
          <w:szCs w:val="32"/>
          <w:rtl/>
          <w:lang w:bidi="ar-BH"/>
        </w:rPr>
        <w:t xml:space="preserve"> وفوائده التأخيرية، وقال بيانا لذلك إن الطاعن كان يشغل منصب نائب رئيس مجلس الإدارة لديه والعضو المنتدب خلال الفترة من 4/6/2007 حتى 24/6/2013 وقد حصل لنفسه على بونس مقداره 2000000 دولار أمريكي عن عامي 2007 ، 2008 </w:t>
      </w:r>
      <w:r w:rsidRPr="000758A9">
        <w:rPr>
          <w:rFonts w:asciiTheme="majorBidi" w:hAnsiTheme="majorBidi" w:cstheme="majorBidi" w:hint="cs"/>
          <w:sz w:val="32"/>
          <w:szCs w:val="32"/>
          <w:rtl/>
          <w:lang w:bidi="ar-BH"/>
        </w:rPr>
        <w:t xml:space="preserve">من </w:t>
      </w:r>
      <w:r w:rsidRPr="000758A9">
        <w:rPr>
          <w:rFonts w:asciiTheme="majorBidi" w:hAnsiTheme="majorBidi" w:cstheme="majorBidi"/>
          <w:sz w:val="32"/>
          <w:szCs w:val="32"/>
          <w:rtl/>
          <w:lang w:bidi="ar-BH"/>
        </w:rPr>
        <w:t>دون أن يقوم بأي دور تنفيذي في البنك يبرر استحقاقه ذلك البونس، ولم يدرج هذا المبلغ في تقرير مجلس الإدارة الذي عرض على الجمعية العامة للمصرف لل</w:t>
      </w:r>
      <w:r w:rsidRPr="000758A9">
        <w:rPr>
          <w:rFonts w:asciiTheme="majorBidi" w:hAnsiTheme="majorBidi" w:cstheme="majorBidi" w:hint="cs"/>
          <w:sz w:val="32"/>
          <w:szCs w:val="32"/>
          <w:rtl/>
          <w:lang w:bidi="ar-BH"/>
        </w:rPr>
        <w:t>ت</w:t>
      </w:r>
      <w:r w:rsidRPr="000758A9">
        <w:rPr>
          <w:rFonts w:asciiTheme="majorBidi" w:hAnsiTheme="majorBidi" w:cstheme="majorBidi"/>
          <w:sz w:val="32"/>
          <w:szCs w:val="32"/>
          <w:rtl/>
          <w:lang w:bidi="ar-BH"/>
        </w:rPr>
        <w:t>صد</w:t>
      </w:r>
      <w:r w:rsidRPr="000758A9">
        <w:rPr>
          <w:rFonts w:asciiTheme="majorBidi" w:hAnsiTheme="majorBidi" w:cstheme="majorBidi" w:hint="cs"/>
          <w:sz w:val="32"/>
          <w:szCs w:val="32"/>
          <w:rtl/>
          <w:lang w:bidi="ar-BH"/>
        </w:rPr>
        <w:t>ي</w:t>
      </w:r>
      <w:r w:rsidRPr="000758A9">
        <w:rPr>
          <w:rFonts w:asciiTheme="majorBidi" w:hAnsiTheme="majorBidi" w:cstheme="majorBidi"/>
          <w:sz w:val="32"/>
          <w:szCs w:val="32"/>
          <w:rtl/>
          <w:lang w:bidi="ar-BH"/>
        </w:rPr>
        <w:t>ق  عليه من قبل المساهمين بالمخالفة لما تقض</w:t>
      </w:r>
      <w:r w:rsidRPr="000758A9">
        <w:rPr>
          <w:rFonts w:asciiTheme="majorBidi" w:hAnsiTheme="majorBidi" w:cstheme="majorBidi" w:hint="cs"/>
          <w:sz w:val="32"/>
          <w:szCs w:val="32"/>
          <w:rtl/>
          <w:lang w:bidi="ar-BH"/>
        </w:rPr>
        <w:t>ي</w:t>
      </w:r>
      <w:r w:rsidRPr="000758A9">
        <w:rPr>
          <w:rFonts w:asciiTheme="majorBidi" w:hAnsiTheme="majorBidi" w:cstheme="majorBidi"/>
          <w:sz w:val="32"/>
          <w:szCs w:val="32"/>
          <w:rtl/>
          <w:lang w:bidi="ar-BH"/>
        </w:rPr>
        <w:t xml:space="preserve"> به المادة 188 من قانون الشركات فيتعين عليه رد ذلك المبلغ، وقد أثبت</w:t>
      </w:r>
      <w:r w:rsidRPr="000758A9">
        <w:rPr>
          <w:rFonts w:asciiTheme="majorBidi" w:hAnsiTheme="majorBidi" w:cstheme="majorBidi" w:hint="cs"/>
          <w:sz w:val="32"/>
          <w:szCs w:val="32"/>
          <w:rtl/>
          <w:lang w:bidi="ar-BH"/>
        </w:rPr>
        <w:t xml:space="preserve"> </w:t>
      </w:r>
      <w:r w:rsidRPr="000758A9">
        <w:rPr>
          <w:rFonts w:asciiTheme="majorBidi" w:hAnsiTheme="majorBidi" w:cstheme="majorBidi"/>
          <w:sz w:val="32"/>
          <w:szCs w:val="32"/>
          <w:rtl/>
          <w:lang w:bidi="ar-BH"/>
        </w:rPr>
        <w:t>تقرير التفتيش الذي اجراه مصرف البحرين المركزي هذه المخالفة وطلب اتخاذ الاجراءات اللازمة لاسترداد المبلغ ولذلك فقد أقام الدعوى. دفع الطاعن بعدم قبول الدعوى لعدم الحصول على موافقة الجمعية العامة للمصرف المطعون ضده قبل رفع الدعوى وفقا لنص المادة 187 من قانون الشركات كما دفع بعدم سماع الدعوى لسقوط الحق في اقامتها بمضي المدة . حكمت الهيئة برفض الدفعين وبإلزام الطاعن بأن يؤدي إلى المطعون ضده مبلغ مليون</w:t>
      </w:r>
      <w:r w:rsidRPr="000758A9">
        <w:rPr>
          <w:rFonts w:asciiTheme="majorBidi" w:hAnsiTheme="majorBidi" w:cstheme="majorBidi" w:hint="cs"/>
          <w:sz w:val="32"/>
          <w:szCs w:val="32"/>
          <w:rtl/>
          <w:lang w:bidi="ar-BH"/>
        </w:rPr>
        <w:t>ي</w:t>
      </w:r>
      <w:r w:rsidRPr="000758A9">
        <w:rPr>
          <w:rFonts w:asciiTheme="majorBidi" w:hAnsiTheme="majorBidi" w:cstheme="majorBidi"/>
          <w:sz w:val="32"/>
          <w:szCs w:val="32"/>
          <w:rtl/>
          <w:lang w:bidi="ar-BH"/>
        </w:rPr>
        <w:t xml:space="preserve"> دولار أمريكي أو ما يعادله بالدينار البحريني حسب سعر الصرف السائد وقت السداد وفوائده التأخيرية بواقع 3% سنويا من تاريخ الاستحقاق الحاصل في 3/3/2008 حتى السداد التام فطعن الطاعن في هذا الحكم بطريق التمييز، والمكتب الفني أودع مذكرة برأيه في الطعن.</w:t>
      </w:r>
    </w:p>
    <w:p w:rsidR="0051543F" w:rsidRPr="000758A9" w:rsidRDefault="0051543F" w:rsidP="0051543F">
      <w:pPr>
        <w:tabs>
          <w:tab w:val="left" w:pos="7026"/>
        </w:tabs>
        <w:spacing w:after="0" w:line="360" w:lineRule="auto"/>
        <w:jc w:val="lowKashida"/>
        <w:rPr>
          <w:rFonts w:asciiTheme="majorBidi" w:hAnsiTheme="majorBidi" w:cstheme="majorBidi"/>
          <w:sz w:val="32"/>
          <w:szCs w:val="32"/>
          <w:rtl/>
          <w:lang w:bidi="ar-BH"/>
        </w:rPr>
      </w:pPr>
      <w:r w:rsidRPr="000758A9">
        <w:rPr>
          <w:rFonts w:asciiTheme="majorBidi" w:hAnsiTheme="majorBidi" w:cstheme="majorBidi"/>
          <w:sz w:val="32"/>
          <w:szCs w:val="32"/>
          <w:rtl/>
          <w:lang w:bidi="ar-BH"/>
        </w:rPr>
        <w:t xml:space="preserve">         وحيث إن الطعن أقيم على ثلاثة أسباب ينعى الطاعن بالسبب الثاني منها على الحكم المطعون فيه الخطأ في تطبيق القانون حين رفض الدفع المبد</w:t>
      </w:r>
      <w:r w:rsidRPr="000758A9">
        <w:rPr>
          <w:rFonts w:asciiTheme="majorBidi" w:hAnsiTheme="majorBidi" w:cstheme="majorBidi" w:hint="cs"/>
          <w:sz w:val="32"/>
          <w:szCs w:val="32"/>
          <w:rtl/>
          <w:lang w:bidi="ar-BH"/>
        </w:rPr>
        <w:t>ى</w:t>
      </w:r>
      <w:r w:rsidRPr="000758A9">
        <w:rPr>
          <w:rFonts w:asciiTheme="majorBidi" w:hAnsiTheme="majorBidi" w:cstheme="majorBidi"/>
          <w:sz w:val="32"/>
          <w:szCs w:val="32"/>
          <w:rtl/>
          <w:lang w:bidi="ar-BH"/>
        </w:rPr>
        <w:t xml:space="preserve"> منه بعدم قبول الدعوى لرفعها </w:t>
      </w:r>
      <w:r w:rsidRPr="000758A9">
        <w:rPr>
          <w:rFonts w:asciiTheme="majorBidi" w:hAnsiTheme="majorBidi" w:cstheme="majorBidi" w:hint="cs"/>
          <w:sz w:val="32"/>
          <w:szCs w:val="32"/>
          <w:rtl/>
          <w:lang w:bidi="ar-BH"/>
        </w:rPr>
        <w:t xml:space="preserve">من </w:t>
      </w:r>
      <w:r w:rsidRPr="000758A9">
        <w:rPr>
          <w:rFonts w:asciiTheme="majorBidi" w:hAnsiTheme="majorBidi" w:cstheme="majorBidi"/>
          <w:sz w:val="32"/>
          <w:szCs w:val="32"/>
          <w:rtl/>
          <w:lang w:bidi="ar-BH"/>
        </w:rPr>
        <w:t>دون الحصول على موافقة الجمعية العامة للمصرف بإقامتها على سند من أنه زالت صفته كعضو مجلس ادارة فلا يشترط صدور تلك الموافقة قبل رفع الدعوى في حين أن نص المادة 187 من قانون الشركات لم يشترط أن يكون عضو مجلس الادارة مازال في منصبه مما كان يتعين معه صدور قرار الجمعية بالموافقة على رفع الدعوى، وهو ما يعيب الحكم ويستوجب نقضه.</w:t>
      </w:r>
    </w:p>
    <w:p w:rsidR="0051543F" w:rsidRPr="000758A9" w:rsidRDefault="0051543F" w:rsidP="0051543F">
      <w:pPr>
        <w:tabs>
          <w:tab w:val="left" w:pos="7026"/>
        </w:tabs>
        <w:spacing w:after="0" w:line="360" w:lineRule="auto"/>
        <w:jc w:val="lowKashida"/>
        <w:rPr>
          <w:rFonts w:asciiTheme="majorBidi" w:hAnsiTheme="majorBidi" w:cstheme="majorBidi"/>
          <w:sz w:val="32"/>
          <w:szCs w:val="32"/>
          <w:rtl/>
          <w:lang w:bidi="ar-BH"/>
        </w:rPr>
      </w:pPr>
      <w:r w:rsidRPr="000758A9">
        <w:rPr>
          <w:rFonts w:asciiTheme="majorBidi" w:hAnsiTheme="majorBidi" w:cstheme="majorBidi"/>
          <w:sz w:val="32"/>
          <w:szCs w:val="32"/>
          <w:rtl/>
          <w:lang w:bidi="ar-BH"/>
        </w:rPr>
        <w:t>وحيث إن هذا النعي مردود</w:t>
      </w:r>
      <w:r w:rsidRPr="000758A9">
        <w:rPr>
          <w:rFonts w:asciiTheme="majorBidi" w:hAnsiTheme="majorBidi" w:cstheme="majorBidi" w:hint="cs"/>
          <w:sz w:val="32"/>
          <w:szCs w:val="32"/>
          <w:rtl/>
          <w:lang w:bidi="ar-BH"/>
        </w:rPr>
        <w:t>،</w:t>
      </w:r>
      <w:r w:rsidRPr="000758A9">
        <w:rPr>
          <w:rFonts w:asciiTheme="majorBidi" w:hAnsiTheme="majorBidi" w:cstheme="majorBidi"/>
          <w:sz w:val="32"/>
          <w:szCs w:val="32"/>
          <w:rtl/>
          <w:lang w:bidi="ar-BH"/>
        </w:rPr>
        <w:t xml:space="preserve"> ذلك أن مفاد نص المادة 187/أ من المرسوم بقانون رقم 21 لسنة 2001 بإصدار قانون الشركات التجارية أن مناط وجوب صدور قرار من الجمعية العامة برفع دعوى المسئولية على رئيس وأعضاء مجلس إدارة الشركة المساهمة بسبب الاخطاء التي تنشأ عنها أضرار تلحق </w:t>
      </w:r>
      <w:r w:rsidRPr="000758A9">
        <w:rPr>
          <w:rFonts w:asciiTheme="majorBidi" w:hAnsiTheme="majorBidi" w:cstheme="majorBidi" w:hint="cs"/>
          <w:sz w:val="32"/>
          <w:szCs w:val="32"/>
          <w:rtl/>
          <w:lang w:bidi="ar-BH"/>
        </w:rPr>
        <w:t>ب</w:t>
      </w:r>
      <w:r w:rsidRPr="000758A9">
        <w:rPr>
          <w:rFonts w:asciiTheme="majorBidi" w:hAnsiTheme="majorBidi" w:cstheme="majorBidi"/>
          <w:sz w:val="32"/>
          <w:szCs w:val="32"/>
          <w:rtl/>
          <w:lang w:bidi="ar-BH"/>
        </w:rPr>
        <w:t xml:space="preserve">مجموع المساهمين أن يكون من ترفع عليه الدعوى ضده لمساءلته </w:t>
      </w:r>
      <w:r w:rsidRPr="000758A9">
        <w:rPr>
          <w:rFonts w:asciiTheme="majorBidi" w:hAnsiTheme="majorBidi" w:cstheme="majorBidi" w:hint="cs"/>
          <w:sz w:val="32"/>
          <w:szCs w:val="32"/>
          <w:rtl/>
          <w:lang w:bidi="ar-BH"/>
        </w:rPr>
        <w:t>لا</w:t>
      </w:r>
      <w:r w:rsidRPr="000758A9">
        <w:rPr>
          <w:rFonts w:asciiTheme="majorBidi" w:hAnsiTheme="majorBidi" w:cstheme="majorBidi"/>
          <w:sz w:val="32"/>
          <w:szCs w:val="32"/>
          <w:rtl/>
          <w:lang w:bidi="ar-BH"/>
        </w:rPr>
        <w:t xml:space="preserve"> يزال يشغل منصبه كرئيس أو عضو مجلس الإدارة، فإذا زالت عنه هذه الصفة كان للشركة ممثلة في رئيس مجلس إدارتها أن تقاضيه وتقيم عليه دعوى المسئولية </w:t>
      </w:r>
      <w:r w:rsidRPr="000758A9">
        <w:rPr>
          <w:rFonts w:asciiTheme="majorBidi" w:hAnsiTheme="majorBidi" w:cstheme="majorBidi" w:hint="cs"/>
          <w:sz w:val="32"/>
          <w:szCs w:val="32"/>
          <w:rtl/>
          <w:lang w:bidi="ar-BH"/>
        </w:rPr>
        <w:t xml:space="preserve">من </w:t>
      </w:r>
      <w:r w:rsidRPr="000758A9">
        <w:rPr>
          <w:rFonts w:asciiTheme="majorBidi" w:hAnsiTheme="majorBidi" w:cstheme="majorBidi"/>
          <w:sz w:val="32"/>
          <w:szCs w:val="32"/>
          <w:rtl/>
          <w:lang w:bidi="ar-BH"/>
        </w:rPr>
        <w:t xml:space="preserve">دون الحاجة </w:t>
      </w:r>
      <w:r w:rsidRPr="000758A9">
        <w:rPr>
          <w:rFonts w:asciiTheme="majorBidi" w:hAnsiTheme="majorBidi" w:cstheme="majorBidi" w:hint="cs"/>
          <w:sz w:val="32"/>
          <w:szCs w:val="32"/>
          <w:rtl/>
          <w:lang w:bidi="ar-BH"/>
        </w:rPr>
        <w:t>إ</w:t>
      </w:r>
      <w:r w:rsidRPr="000758A9">
        <w:rPr>
          <w:rFonts w:asciiTheme="majorBidi" w:hAnsiTheme="majorBidi" w:cstheme="majorBidi"/>
          <w:sz w:val="32"/>
          <w:szCs w:val="32"/>
          <w:rtl/>
          <w:lang w:bidi="ar-BH"/>
        </w:rPr>
        <w:t>ل</w:t>
      </w:r>
      <w:r w:rsidRPr="000758A9">
        <w:rPr>
          <w:rFonts w:asciiTheme="majorBidi" w:hAnsiTheme="majorBidi" w:cstheme="majorBidi" w:hint="cs"/>
          <w:sz w:val="32"/>
          <w:szCs w:val="32"/>
          <w:rtl/>
          <w:lang w:bidi="ar-BH"/>
        </w:rPr>
        <w:t xml:space="preserve">ى </w:t>
      </w:r>
      <w:r w:rsidRPr="000758A9">
        <w:rPr>
          <w:rFonts w:asciiTheme="majorBidi" w:hAnsiTheme="majorBidi" w:cstheme="majorBidi"/>
          <w:sz w:val="32"/>
          <w:szCs w:val="32"/>
          <w:rtl/>
          <w:lang w:bidi="ar-BH"/>
        </w:rPr>
        <w:t xml:space="preserve">استصدار قرار </w:t>
      </w:r>
      <w:r w:rsidRPr="000758A9">
        <w:rPr>
          <w:rFonts w:asciiTheme="majorBidi" w:hAnsiTheme="majorBidi" w:cstheme="majorBidi" w:hint="cs"/>
          <w:sz w:val="32"/>
          <w:szCs w:val="32"/>
          <w:rtl/>
          <w:lang w:bidi="ar-BH"/>
        </w:rPr>
        <w:t>ع</w:t>
      </w:r>
      <w:r w:rsidRPr="000758A9">
        <w:rPr>
          <w:rFonts w:asciiTheme="majorBidi" w:hAnsiTheme="majorBidi" w:cstheme="majorBidi"/>
          <w:sz w:val="32"/>
          <w:szCs w:val="32"/>
          <w:rtl/>
          <w:lang w:bidi="ar-BH"/>
        </w:rPr>
        <w:t>ن الجمعية العامة للمساهمين بالموافقة على ذلك</w:t>
      </w:r>
      <w:r w:rsidRPr="000758A9">
        <w:rPr>
          <w:rFonts w:asciiTheme="majorBidi" w:hAnsiTheme="majorBidi" w:cstheme="majorBidi" w:hint="cs"/>
          <w:sz w:val="32"/>
          <w:szCs w:val="32"/>
          <w:rtl/>
          <w:lang w:bidi="ar-BH"/>
        </w:rPr>
        <w:t>.</w:t>
      </w:r>
      <w:r w:rsidRPr="000758A9">
        <w:rPr>
          <w:rFonts w:asciiTheme="majorBidi" w:hAnsiTheme="majorBidi" w:cstheme="majorBidi"/>
          <w:sz w:val="32"/>
          <w:szCs w:val="32"/>
          <w:rtl/>
          <w:lang w:bidi="ar-BH"/>
        </w:rPr>
        <w:t xml:space="preserve"> لما كان ذلك وكان الحكم المطعون فيه قد أقام قضاءه برفض الدفع بعدم قبول الدعوى لرفعها قبل صدور قرار الجمعية العامة للمطعون ضده بالموافقة على رفعها على ما خلص إليه من أوراق الدعوى أن الطاعن زالت صفته كعضو مجلس إدارة ا</w:t>
      </w:r>
      <w:r w:rsidRPr="000758A9">
        <w:rPr>
          <w:rFonts w:asciiTheme="majorBidi" w:hAnsiTheme="majorBidi" w:cstheme="majorBidi" w:hint="cs"/>
          <w:sz w:val="32"/>
          <w:szCs w:val="32"/>
          <w:rtl/>
          <w:lang w:bidi="ar-BH"/>
        </w:rPr>
        <w:t>بتداء</w:t>
      </w:r>
      <w:r w:rsidRPr="000758A9">
        <w:rPr>
          <w:rFonts w:asciiTheme="majorBidi" w:hAnsiTheme="majorBidi" w:cstheme="majorBidi"/>
          <w:sz w:val="32"/>
          <w:szCs w:val="32"/>
          <w:rtl/>
          <w:lang w:bidi="ar-BH"/>
        </w:rPr>
        <w:t xml:space="preserve"> من 24/6/2013 وأن الدعوى المطروحة أقيمت عليه بتاريخ 23/2/2015 بعد زوال صفته ولا يستلزم صدور قرار الجمعية العامة للمطعون ضده بالموافقة على اقامتها وكان هذا الذي خلص إليه الحكم وبنى عليه قضاءه سائغا وتطبيقا صحيحا للقانون فإن النعي عليه يكون على غير أساس.</w:t>
      </w:r>
    </w:p>
    <w:p w:rsidR="0051543F" w:rsidRPr="000758A9" w:rsidRDefault="0051543F" w:rsidP="0051543F">
      <w:pPr>
        <w:tabs>
          <w:tab w:val="left" w:pos="7026"/>
        </w:tabs>
        <w:spacing w:after="0" w:line="360" w:lineRule="auto"/>
        <w:jc w:val="lowKashida"/>
        <w:rPr>
          <w:rFonts w:asciiTheme="majorBidi" w:hAnsiTheme="majorBidi" w:cstheme="majorBidi"/>
          <w:sz w:val="32"/>
          <w:szCs w:val="32"/>
          <w:rtl/>
          <w:lang w:bidi="ar-BH"/>
        </w:rPr>
      </w:pPr>
      <w:r w:rsidRPr="000758A9">
        <w:rPr>
          <w:rFonts w:asciiTheme="majorBidi" w:hAnsiTheme="majorBidi" w:cstheme="majorBidi"/>
          <w:sz w:val="32"/>
          <w:szCs w:val="32"/>
          <w:rtl/>
          <w:lang w:bidi="ar-BH"/>
        </w:rPr>
        <w:t xml:space="preserve">          وحيث إن الطاعن ينعى بالسبب الأول على الحكم المطعون فيه مخالفة القانون والخطأ في تطبيقه حين رفض الدفع بعد سماع الدعوى لسقوط الحق في اقامتها بالتقادم لمرور اكثر من خمس سنوات على عرض تقدير المدقق المالي المثبت فيه البونس الذي حصل عليه وتاريخ اقامة الدعوى استنادا إلى أنه لم يفصح في التقرير المعروض على الجمعية العامة للمصرف عن البونس الذي حصل عليه في حين أن الثابت بالأوراق أنه قام بعرض كشف المكافآت والبونس المستحق للموظفين وهو من ضمنهم على مجلس الادارة ووافق عليه وقد ثبت ذلك بشهادة الرئيس التنفيذي السابق للمصرف وأدرج في تقرير هيئة الرقابة الشرعية وتقرير مدققي الحسابات عن السنة المالية المنتهية في 31/12/2008 الذي عرض على الجمعية العامة، وإذ أقيمت الدعوى بعد خمس سنوات بعد تاريخ عرض التقرير على الجمعية العامة  فإن الحق في اقامتها يكون </w:t>
      </w:r>
      <w:r w:rsidRPr="000758A9">
        <w:rPr>
          <w:rFonts w:asciiTheme="majorBidi" w:hAnsiTheme="majorBidi" w:cstheme="majorBidi" w:hint="cs"/>
          <w:sz w:val="32"/>
          <w:szCs w:val="32"/>
          <w:rtl/>
          <w:lang w:bidi="ar-BH"/>
        </w:rPr>
        <w:t xml:space="preserve">قد </w:t>
      </w:r>
      <w:r w:rsidRPr="000758A9">
        <w:rPr>
          <w:rFonts w:asciiTheme="majorBidi" w:hAnsiTheme="majorBidi" w:cstheme="majorBidi"/>
          <w:sz w:val="32"/>
          <w:szCs w:val="32"/>
          <w:rtl/>
          <w:lang w:bidi="ar-BH"/>
        </w:rPr>
        <w:t>سقط بمضي المدة وإذ خالف ذلك الحكم المطعون فيه فإنه يكون معيبا بما يستوجب نقضه.</w:t>
      </w:r>
    </w:p>
    <w:p w:rsidR="0051543F" w:rsidRPr="000758A9" w:rsidRDefault="0051543F" w:rsidP="0051543F">
      <w:pPr>
        <w:tabs>
          <w:tab w:val="left" w:pos="7026"/>
        </w:tabs>
        <w:spacing w:after="0" w:line="360" w:lineRule="auto"/>
        <w:jc w:val="lowKashida"/>
        <w:rPr>
          <w:rFonts w:asciiTheme="majorBidi" w:hAnsiTheme="majorBidi" w:cstheme="majorBidi"/>
          <w:sz w:val="32"/>
          <w:szCs w:val="32"/>
          <w:rtl/>
          <w:lang w:bidi="ar-BH"/>
        </w:rPr>
      </w:pPr>
      <w:r w:rsidRPr="000758A9">
        <w:rPr>
          <w:rFonts w:asciiTheme="majorBidi" w:hAnsiTheme="majorBidi" w:cstheme="majorBidi"/>
          <w:sz w:val="32"/>
          <w:szCs w:val="32"/>
          <w:rtl/>
          <w:lang w:bidi="ar-BH"/>
        </w:rPr>
        <w:t xml:space="preserve">             وحيث إن هذا النعي مردود</w:t>
      </w:r>
      <w:r w:rsidRPr="000758A9">
        <w:rPr>
          <w:rFonts w:asciiTheme="majorBidi" w:hAnsiTheme="majorBidi" w:cstheme="majorBidi" w:hint="cs"/>
          <w:sz w:val="32"/>
          <w:szCs w:val="32"/>
          <w:rtl/>
          <w:lang w:bidi="ar-BH"/>
        </w:rPr>
        <w:t>،</w:t>
      </w:r>
      <w:r w:rsidRPr="000758A9">
        <w:rPr>
          <w:rFonts w:asciiTheme="majorBidi" w:hAnsiTheme="majorBidi" w:cstheme="majorBidi"/>
          <w:sz w:val="32"/>
          <w:szCs w:val="32"/>
          <w:rtl/>
          <w:lang w:bidi="ar-BH"/>
        </w:rPr>
        <w:t xml:space="preserve"> ذلك أن مفاد نص المادتين 188،186 من المرسوم بقانون 21 لسنة 2001 بإصدار قانون الشركات أن مناط عدم سماع دعوى المسئولية التي تقيمها الشركة ضد أي من أعضاء مجلس إدارتها بالتقادم بانقضاء خمس سنوات من تاريخ عقد الجمعية العامة التي ادى فيها مجلس ادارتها حسابا عن ارادته أن تكون الواقعة محل الدفع بعدم السماع قد تضمنها الحساب الذي قدمه مجلس الادارة للجمعية العامة بصورة واضحة ومفصل</w:t>
      </w:r>
      <w:r w:rsidRPr="000758A9">
        <w:rPr>
          <w:rFonts w:asciiTheme="majorBidi" w:hAnsiTheme="majorBidi" w:cstheme="majorBidi" w:hint="cs"/>
          <w:sz w:val="32"/>
          <w:szCs w:val="32"/>
          <w:rtl/>
          <w:lang w:bidi="ar-BH"/>
        </w:rPr>
        <w:t>ة</w:t>
      </w:r>
      <w:r w:rsidRPr="000758A9">
        <w:rPr>
          <w:rFonts w:asciiTheme="majorBidi" w:hAnsiTheme="majorBidi" w:cstheme="majorBidi"/>
          <w:sz w:val="32"/>
          <w:szCs w:val="32"/>
          <w:rtl/>
          <w:lang w:bidi="ar-BH"/>
        </w:rPr>
        <w:t xml:space="preserve"> حتى تتمكن من مناقشتها وابداء الرأي فيها و</w:t>
      </w:r>
      <w:r w:rsidRPr="000758A9">
        <w:rPr>
          <w:rFonts w:asciiTheme="majorBidi" w:hAnsiTheme="majorBidi" w:cstheme="majorBidi" w:hint="cs"/>
          <w:sz w:val="32"/>
          <w:szCs w:val="32"/>
          <w:rtl/>
          <w:lang w:bidi="ar-BH"/>
        </w:rPr>
        <w:t>ا</w:t>
      </w:r>
      <w:r w:rsidRPr="000758A9">
        <w:rPr>
          <w:rFonts w:asciiTheme="majorBidi" w:hAnsiTheme="majorBidi" w:cstheme="majorBidi"/>
          <w:sz w:val="32"/>
          <w:szCs w:val="32"/>
          <w:rtl/>
          <w:lang w:bidi="ar-BH"/>
        </w:rPr>
        <w:t>لا يظل الميعاد مفتوحا إلى أن يتصل علمها بها</w:t>
      </w:r>
      <w:r w:rsidRPr="000758A9">
        <w:rPr>
          <w:rFonts w:asciiTheme="majorBidi" w:hAnsiTheme="majorBidi" w:cstheme="majorBidi" w:hint="cs"/>
          <w:sz w:val="32"/>
          <w:szCs w:val="32"/>
          <w:rtl/>
          <w:lang w:bidi="ar-BH"/>
        </w:rPr>
        <w:t>.</w:t>
      </w:r>
      <w:r w:rsidRPr="000758A9">
        <w:rPr>
          <w:rFonts w:asciiTheme="majorBidi" w:hAnsiTheme="majorBidi" w:cstheme="majorBidi"/>
          <w:sz w:val="32"/>
          <w:szCs w:val="32"/>
          <w:rtl/>
          <w:lang w:bidi="ar-BH"/>
        </w:rPr>
        <w:t xml:space="preserve"> لما كان ذلك وكان الحكم المطعون فيه وبما للهيئة من سلطة تحصيل الواقعة التي يبدأ بها تقادم الدعوى قد خلص إلى أن المبلغ الذي تحصل عليه الطاعن لنفسه لم يرد بتقرير مجلس الادارة المعروض على الجمعية العامة للمصرف المنعقدة بتاريخ 22/2/2009 حتى تتمكن من مناقش</w:t>
      </w:r>
      <w:r w:rsidRPr="000758A9">
        <w:rPr>
          <w:rFonts w:asciiTheme="majorBidi" w:hAnsiTheme="majorBidi" w:cstheme="majorBidi" w:hint="cs"/>
          <w:sz w:val="32"/>
          <w:szCs w:val="32"/>
          <w:rtl/>
          <w:lang w:bidi="ar-BH"/>
        </w:rPr>
        <w:t>ته</w:t>
      </w:r>
      <w:r w:rsidRPr="000758A9">
        <w:rPr>
          <w:rFonts w:asciiTheme="majorBidi" w:hAnsiTheme="majorBidi" w:cstheme="majorBidi"/>
          <w:sz w:val="32"/>
          <w:szCs w:val="32"/>
          <w:rtl/>
          <w:lang w:bidi="ar-BH"/>
        </w:rPr>
        <w:t xml:space="preserve"> وابداء الرأي فيه وأن علم رئيس مجلس الادارة أو مدققي الحسابات أو هيئة الرقابة الشرعية بذلك لا يغني عن عرض هذا الأمر على الجمعية العامة ورتب على ذلك أن ميعاد سماع الدعوى يظل مفتوحا ورفض الدفع، وكان ما خلص عليه الحكم وبنى عليه قضاءه سائغا وله أصل ثابت بالأرواق فإن النعي يكون على غير أساس.</w:t>
      </w:r>
    </w:p>
    <w:p w:rsidR="0051543F" w:rsidRPr="000758A9" w:rsidRDefault="0051543F" w:rsidP="0051543F">
      <w:pPr>
        <w:tabs>
          <w:tab w:val="left" w:pos="7026"/>
        </w:tabs>
        <w:spacing w:after="0" w:line="360" w:lineRule="auto"/>
        <w:jc w:val="lowKashida"/>
        <w:rPr>
          <w:rFonts w:asciiTheme="majorBidi" w:hAnsiTheme="majorBidi" w:cstheme="majorBidi"/>
          <w:sz w:val="32"/>
          <w:szCs w:val="32"/>
          <w:rtl/>
          <w:lang w:bidi="ar-BH"/>
        </w:rPr>
      </w:pPr>
      <w:r w:rsidRPr="000758A9">
        <w:rPr>
          <w:rFonts w:asciiTheme="majorBidi" w:hAnsiTheme="majorBidi" w:cstheme="majorBidi"/>
          <w:sz w:val="32"/>
          <w:szCs w:val="32"/>
          <w:rtl/>
          <w:lang w:bidi="ar-BH"/>
        </w:rPr>
        <w:t xml:space="preserve">          وحيث إن الطاعن ينعى بالسبب الثالث على الحكم المطعون فيه مخالفة القانون والخطأ في تطبيقه حين ألزمه بالمبلغ المقضي به على سند من أنه حصل عليه كبونس </w:t>
      </w:r>
      <w:r w:rsidRPr="000758A9">
        <w:rPr>
          <w:rFonts w:asciiTheme="majorBidi" w:hAnsiTheme="majorBidi" w:cstheme="majorBidi" w:hint="cs"/>
          <w:sz w:val="32"/>
          <w:szCs w:val="32"/>
          <w:rtl/>
          <w:lang w:bidi="ar-BH"/>
        </w:rPr>
        <w:t xml:space="preserve">من </w:t>
      </w:r>
      <w:r w:rsidRPr="000758A9">
        <w:rPr>
          <w:rFonts w:asciiTheme="majorBidi" w:hAnsiTheme="majorBidi" w:cstheme="majorBidi"/>
          <w:sz w:val="32"/>
          <w:szCs w:val="32"/>
          <w:rtl/>
          <w:lang w:bidi="ar-BH"/>
        </w:rPr>
        <w:t>دون الحصول على موافقة مجلس الادارة، وأنه لم يتول أي منصب تنفيذي</w:t>
      </w:r>
      <w:r w:rsidRPr="000758A9">
        <w:rPr>
          <w:rFonts w:asciiTheme="majorBidi" w:hAnsiTheme="majorBidi" w:cstheme="majorBidi" w:hint="cs"/>
          <w:sz w:val="32"/>
          <w:szCs w:val="32"/>
          <w:rtl/>
          <w:lang w:bidi="ar-BH"/>
        </w:rPr>
        <w:t xml:space="preserve"> </w:t>
      </w:r>
      <w:r w:rsidRPr="000758A9">
        <w:rPr>
          <w:rFonts w:asciiTheme="majorBidi" w:hAnsiTheme="majorBidi" w:cstheme="majorBidi"/>
          <w:sz w:val="32"/>
          <w:szCs w:val="32"/>
          <w:rtl/>
          <w:lang w:bidi="ar-BH"/>
        </w:rPr>
        <w:t>بالمصرف يبرر استحقاقه هذا المبلغ، وخلو تقرير مجلس ال</w:t>
      </w:r>
      <w:r w:rsidRPr="000758A9">
        <w:rPr>
          <w:rFonts w:asciiTheme="majorBidi" w:hAnsiTheme="majorBidi" w:cstheme="majorBidi" w:hint="cs"/>
          <w:sz w:val="32"/>
          <w:szCs w:val="32"/>
          <w:rtl/>
          <w:lang w:bidi="ar-BH"/>
        </w:rPr>
        <w:t>إ</w:t>
      </w:r>
      <w:r w:rsidRPr="000758A9">
        <w:rPr>
          <w:rFonts w:asciiTheme="majorBidi" w:hAnsiTheme="majorBidi" w:cstheme="majorBidi"/>
          <w:sz w:val="32"/>
          <w:szCs w:val="32"/>
          <w:rtl/>
          <w:lang w:bidi="ar-BH"/>
        </w:rPr>
        <w:t>دارة الذي عرض على الجمعية العامة للمصرف  ما يفيد حصوله على هذا المبلغ، رغم أنه  كان العضو المنتدب للمصرف ويقوم على إدارته ويتقاضى راتب</w:t>
      </w:r>
      <w:r w:rsidRPr="000758A9">
        <w:rPr>
          <w:rFonts w:asciiTheme="majorBidi" w:hAnsiTheme="majorBidi" w:cstheme="majorBidi" w:hint="cs"/>
          <w:sz w:val="32"/>
          <w:szCs w:val="32"/>
          <w:rtl/>
          <w:lang w:bidi="ar-BH"/>
        </w:rPr>
        <w:t>ا</w:t>
      </w:r>
      <w:r w:rsidRPr="000758A9">
        <w:rPr>
          <w:rFonts w:asciiTheme="majorBidi" w:hAnsiTheme="majorBidi" w:cstheme="majorBidi"/>
          <w:sz w:val="32"/>
          <w:szCs w:val="32"/>
          <w:rtl/>
          <w:lang w:bidi="ar-BH"/>
        </w:rPr>
        <w:t xml:space="preserve"> ومكافآت مقابل هذا العمل كما أنه كان مفوض</w:t>
      </w:r>
      <w:r w:rsidRPr="000758A9">
        <w:rPr>
          <w:rFonts w:asciiTheme="majorBidi" w:hAnsiTheme="majorBidi" w:cstheme="majorBidi" w:hint="cs"/>
          <w:sz w:val="32"/>
          <w:szCs w:val="32"/>
          <w:rtl/>
          <w:lang w:bidi="ar-BH"/>
        </w:rPr>
        <w:t>ا</w:t>
      </w:r>
      <w:r w:rsidRPr="000758A9">
        <w:rPr>
          <w:rFonts w:asciiTheme="majorBidi" w:hAnsiTheme="majorBidi" w:cstheme="majorBidi"/>
          <w:sz w:val="32"/>
          <w:szCs w:val="32"/>
          <w:rtl/>
          <w:lang w:bidi="ar-BH"/>
        </w:rPr>
        <w:t xml:space="preserve"> من مجلس الإدارة في تقدير وتوزيع المكافآت والبونس على الموظفين وقد قدر لنفسه مع الموظفين المبلغ محل التداعي كبونس ووافق على ذلك رئيس مجلس الإدارة، وتضمن تقرير</w:t>
      </w:r>
      <w:r w:rsidRPr="000758A9">
        <w:rPr>
          <w:rFonts w:asciiTheme="majorBidi" w:hAnsiTheme="majorBidi" w:cstheme="majorBidi" w:hint="cs"/>
          <w:sz w:val="32"/>
          <w:szCs w:val="32"/>
          <w:rtl/>
          <w:lang w:bidi="ar-BH"/>
        </w:rPr>
        <w:t>ا</w:t>
      </w:r>
      <w:r w:rsidRPr="000758A9">
        <w:rPr>
          <w:rFonts w:asciiTheme="majorBidi" w:hAnsiTheme="majorBidi" w:cstheme="majorBidi"/>
          <w:sz w:val="32"/>
          <w:szCs w:val="32"/>
          <w:rtl/>
          <w:lang w:bidi="ar-BH"/>
        </w:rPr>
        <w:t xml:space="preserve"> المدقق المالي وهيئة الرقابة الشرعية المعروض</w:t>
      </w:r>
      <w:r w:rsidRPr="000758A9">
        <w:rPr>
          <w:rFonts w:asciiTheme="majorBidi" w:hAnsiTheme="majorBidi" w:cstheme="majorBidi" w:hint="cs"/>
          <w:sz w:val="32"/>
          <w:szCs w:val="32"/>
          <w:rtl/>
          <w:lang w:bidi="ar-BH"/>
        </w:rPr>
        <w:t>ا</w:t>
      </w:r>
      <w:r w:rsidRPr="000758A9">
        <w:rPr>
          <w:rFonts w:asciiTheme="majorBidi" w:hAnsiTheme="majorBidi" w:cstheme="majorBidi"/>
          <w:sz w:val="32"/>
          <w:szCs w:val="32"/>
          <w:rtl/>
          <w:lang w:bidi="ar-BH"/>
        </w:rPr>
        <w:t>ن على الجمعية العامة ما يفيد أن له صفة تنفيذي</w:t>
      </w:r>
      <w:r w:rsidRPr="000758A9">
        <w:rPr>
          <w:rFonts w:asciiTheme="majorBidi" w:hAnsiTheme="majorBidi" w:cstheme="majorBidi" w:hint="cs"/>
          <w:sz w:val="32"/>
          <w:szCs w:val="32"/>
          <w:rtl/>
          <w:lang w:bidi="ar-BH"/>
        </w:rPr>
        <w:t>ة</w:t>
      </w:r>
      <w:r w:rsidRPr="000758A9">
        <w:rPr>
          <w:rFonts w:asciiTheme="majorBidi" w:hAnsiTheme="majorBidi" w:cstheme="majorBidi"/>
          <w:sz w:val="32"/>
          <w:szCs w:val="32"/>
          <w:rtl/>
          <w:lang w:bidi="ar-BH"/>
        </w:rPr>
        <w:t xml:space="preserve"> وكذا قيمة رواتب الموظفين والمنافع الأخرى ووافقت عليه، وطلب </w:t>
      </w:r>
      <w:r w:rsidRPr="000758A9">
        <w:rPr>
          <w:rFonts w:asciiTheme="majorBidi" w:hAnsiTheme="majorBidi" w:cstheme="majorBidi" w:hint="cs"/>
          <w:sz w:val="32"/>
          <w:szCs w:val="32"/>
          <w:rtl/>
          <w:lang w:bidi="ar-BH"/>
        </w:rPr>
        <w:t>إ</w:t>
      </w:r>
      <w:r w:rsidRPr="000758A9">
        <w:rPr>
          <w:rFonts w:asciiTheme="majorBidi" w:hAnsiTheme="majorBidi" w:cstheme="majorBidi"/>
          <w:sz w:val="32"/>
          <w:szCs w:val="32"/>
          <w:rtl/>
          <w:lang w:bidi="ar-BH"/>
        </w:rPr>
        <w:t xml:space="preserve">لزام المطعون ضده بتقديم </w:t>
      </w:r>
      <w:r w:rsidRPr="000758A9">
        <w:rPr>
          <w:rFonts w:asciiTheme="majorBidi" w:hAnsiTheme="majorBidi" w:cstheme="majorBidi" w:hint="cs"/>
          <w:sz w:val="32"/>
          <w:szCs w:val="32"/>
          <w:rtl/>
          <w:lang w:bidi="ar-BH"/>
        </w:rPr>
        <w:t>جميع</w:t>
      </w:r>
      <w:r w:rsidRPr="000758A9">
        <w:rPr>
          <w:rFonts w:asciiTheme="majorBidi" w:hAnsiTheme="majorBidi" w:cstheme="majorBidi"/>
          <w:sz w:val="32"/>
          <w:szCs w:val="32"/>
          <w:rtl/>
          <w:lang w:bidi="ar-BH"/>
        </w:rPr>
        <w:t xml:space="preserve"> المستندات التي تبين كيفية صرف مكافآت                                                                                    الموظفين كما طلب ندب خبير لبيان ما اذا كان له منصب تنفيذي أثناء شغله منصب العضو المنتدب ومدى استحقاقه ذلك المبلغ كبونس، وإذ التفت الحكم عن تحقيق هذا الدفاع، وأغفل الرد على دفاعة بأن المطعون ضده وقع الحجز على مبلغ مليون</w:t>
      </w:r>
      <w:r w:rsidRPr="000758A9">
        <w:rPr>
          <w:rFonts w:asciiTheme="majorBidi" w:hAnsiTheme="majorBidi" w:cstheme="majorBidi" w:hint="cs"/>
          <w:sz w:val="32"/>
          <w:szCs w:val="32"/>
          <w:rtl/>
          <w:lang w:bidi="ar-BH"/>
        </w:rPr>
        <w:t>ي</w:t>
      </w:r>
      <w:r w:rsidRPr="000758A9">
        <w:rPr>
          <w:rFonts w:asciiTheme="majorBidi" w:hAnsiTheme="majorBidi" w:cstheme="majorBidi"/>
          <w:sz w:val="32"/>
          <w:szCs w:val="32"/>
          <w:rtl/>
          <w:lang w:bidi="ar-BH"/>
        </w:rPr>
        <w:t xml:space="preserve"> د</w:t>
      </w:r>
      <w:r w:rsidRPr="000758A9">
        <w:rPr>
          <w:rFonts w:asciiTheme="majorBidi" w:hAnsiTheme="majorBidi" w:cstheme="majorBidi" w:hint="cs"/>
          <w:sz w:val="32"/>
          <w:szCs w:val="32"/>
          <w:rtl/>
          <w:lang w:bidi="ar-BH"/>
        </w:rPr>
        <w:t>ولا</w:t>
      </w:r>
      <w:r w:rsidRPr="000758A9">
        <w:rPr>
          <w:rFonts w:asciiTheme="majorBidi" w:hAnsiTheme="majorBidi" w:cstheme="majorBidi"/>
          <w:sz w:val="32"/>
          <w:szCs w:val="32"/>
          <w:rtl/>
          <w:lang w:bidi="ar-BH"/>
        </w:rPr>
        <w:t>ر مستحقاته عن -------------------------  هو طلب ضمني بإجراء المقاصة بين هذا المبلغ، والمبلغ المطالب به فإنه يكون معيبا بما يستوجب نقضه.</w:t>
      </w:r>
    </w:p>
    <w:p w:rsidR="0051543F" w:rsidRPr="000758A9" w:rsidRDefault="0051543F" w:rsidP="0051543F">
      <w:pPr>
        <w:tabs>
          <w:tab w:val="left" w:pos="7026"/>
        </w:tabs>
        <w:spacing w:after="0" w:line="360" w:lineRule="auto"/>
        <w:jc w:val="lowKashida"/>
        <w:rPr>
          <w:rFonts w:asciiTheme="majorBidi" w:hAnsiTheme="majorBidi" w:cstheme="majorBidi"/>
          <w:sz w:val="32"/>
          <w:szCs w:val="32"/>
          <w:rtl/>
          <w:lang w:bidi="ar-BH"/>
        </w:rPr>
      </w:pPr>
      <w:r w:rsidRPr="000758A9">
        <w:rPr>
          <w:rFonts w:asciiTheme="majorBidi" w:hAnsiTheme="majorBidi" w:cstheme="majorBidi"/>
          <w:sz w:val="32"/>
          <w:szCs w:val="32"/>
          <w:rtl/>
          <w:lang w:bidi="ar-BH"/>
        </w:rPr>
        <w:t xml:space="preserve">          وحيث إن هذا النعي مردود</w:t>
      </w:r>
      <w:r w:rsidRPr="000758A9">
        <w:rPr>
          <w:rFonts w:asciiTheme="majorBidi" w:hAnsiTheme="majorBidi" w:cstheme="majorBidi" w:hint="cs"/>
          <w:sz w:val="32"/>
          <w:szCs w:val="32"/>
          <w:rtl/>
          <w:lang w:bidi="ar-BH"/>
        </w:rPr>
        <w:t>،</w:t>
      </w:r>
      <w:r w:rsidRPr="000758A9">
        <w:rPr>
          <w:rFonts w:asciiTheme="majorBidi" w:hAnsiTheme="majorBidi" w:cstheme="majorBidi"/>
          <w:sz w:val="32"/>
          <w:szCs w:val="32"/>
          <w:rtl/>
          <w:lang w:bidi="ar-BH"/>
        </w:rPr>
        <w:t xml:space="preserve"> ذلك أن المقرر بنص المادة 185 من القانون </w:t>
      </w:r>
      <w:r w:rsidRPr="000758A9">
        <w:rPr>
          <w:rFonts w:asciiTheme="majorBidi" w:hAnsiTheme="majorBidi" w:cstheme="majorBidi" w:hint="cs"/>
          <w:sz w:val="32"/>
          <w:szCs w:val="32"/>
          <w:rtl/>
          <w:lang w:bidi="ar-BH"/>
        </w:rPr>
        <w:t>ال</w:t>
      </w:r>
      <w:r w:rsidRPr="000758A9">
        <w:rPr>
          <w:rFonts w:asciiTheme="majorBidi" w:hAnsiTheme="majorBidi" w:cstheme="majorBidi"/>
          <w:sz w:val="32"/>
          <w:szCs w:val="32"/>
          <w:rtl/>
          <w:lang w:bidi="ar-BH"/>
        </w:rPr>
        <w:t>سالف الذكر ان رئيس واعضاء الإدارة مسئولون تجاه الشركة والمساهمين وال</w:t>
      </w:r>
      <w:r w:rsidRPr="000758A9">
        <w:rPr>
          <w:rFonts w:asciiTheme="majorBidi" w:hAnsiTheme="majorBidi" w:cstheme="majorBidi" w:hint="cs"/>
          <w:sz w:val="32"/>
          <w:szCs w:val="32"/>
          <w:rtl/>
          <w:lang w:bidi="ar-BH"/>
        </w:rPr>
        <w:t>غ</w:t>
      </w:r>
      <w:r w:rsidRPr="000758A9">
        <w:rPr>
          <w:rFonts w:asciiTheme="majorBidi" w:hAnsiTheme="majorBidi" w:cstheme="majorBidi"/>
          <w:sz w:val="32"/>
          <w:szCs w:val="32"/>
          <w:rtl/>
          <w:lang w:bidi="ar-BH"/>
        </w:rPr>
        <w:t>ي</w:t>
      </w:r>
      <w:r w:rsidRPr="000758A9">
        <w:rPr>
          <w:rFonts w:asciiTheme="majorBidi" w:hAnsiTheme="majorBidi" w:cstheme="majorBidi" w:hint="cs"/>
          <w:sz w:val="32"/>
          <w:szCs w:val="32"/>
          <w:rtl/>
          <w:lang w:bidi="ar-BH"/>
        </w:rPr>
        <w:t>ر</w:t>
      </w:r>
      <w:r w:rsidRPr="000758A9">
        <w:rPr>
          <w:rFonts w:asciiTheme="majorBidi" w:hAnsiTheme="majorBidi" w:cstheme="majorBidi"/>
          <w:sz w:val="32"/>
          <w:szCs w:val="32"/>
          <w:rtl/>
          <w:lang w:bidi="ar-BH"/>
        </w:rPr>
        <w:t xml:space="preserve"> عن جميع أعمال الغش وإساءة استعمال السلطة وعن كل مخالفة للقانون أو  لنظام  الشركة وعن الخطأ في الإدارة، وكل شرط يقض</w:t>
      </w:r>
      <w:r w:rsidRPr="000758A9">
        <w:rPr>
          <w:rFonts w:asciiTheme="majorBidi" w:hAnsiTheme="majorBidi" w:cstheme="majorBidi" w:hint="cs"/>
          <w:sz w:val="32"/>
          <w:szCs w:val="32"/>
          <w:rtl/>
          <w:lang w:bidi="ar-BH"/>
        </w:rPr>
        <w:t>ي</w:t>
      </w:r>
      <w:r w:rsidRPr="000758A9">
        <w:rPr>
          <w:rFonts w:asciiTheme="majorBidi" w:hAnsiTheme="majorBidi" w:cstheme="majorBidi"/>
          <w:sz w:val="32"/>
          <w:szCs w:val="32"/>
          <w:rtl/>
          <w:lang w:bidi="ar-BH"/>
        </w:rPr>
        <w:t xml:space="preserve"> بغير ذلك يعتبر كأن لم يكن</w:t>
      </w:r>
      <w:r w:rsidRPr="000758A9">
        <w:rPr>
          <w:rFonts w:asciiTheme="majorBidi" w:hAnsiTheme="majorBidi" w:cstheme="majorBidi" w:hint="cs"/>
          <w:sz w:val="32"/>
          <w:szCs w:val="32"/>
          <w:rtl/>
          <w:lang w:bidi="ar-BH"/>
        </w:rPr>
        <w:t>.</w:t>
      </w:r>
      <w:r w:rsidRPr="000758A9">
        <w:rPr>
          <w:rFonts w:asciiTheme="majorBidi" w:hAnsiTheme="majorBidi" w:cstheme="majorBidi"/>
          <w:sz w:val="32"/>
          <w:szCs w:val="32"/>
          <w:rtl/>
          <w:lang w:bidi="ar-BH"/>
        </w:rPr>
        <w:t xml:space="preserve"> لما كان ذلك وكان الحكم المطعون فيه – وبما للهيئة من سلطة تحصيل فهم الواقع في الدعوى وتقدير الادلة والمستندات المقدمة فيها – قد أقام قضاءه بالزام الطاعن بأن</w:t>
      </w:r>
      <w:r w:rsidRPr="000758A9">
        <w:rPr>
          <w:rFonts w:asciiTheme="majorBidi" w:hAnsiTheme="majorBidi" w:cstheme="majorBidi" w:hint="cs"/>
          <w:sz w:val="32"/>
          <w:szCs w:val="32"/>
          <w:rtl/>
          <w:lang w:bidi="ar-BH"/>
        </w:rPr>
        <w:t xml:space="preserve"> </w:t>
      </w:r>
      <w:r w:rsidRPr="000758A9">
        <w:rPr>
          <w:rFonts w:asciiTheme="majorBidi" w:hAnsiTheme="majorBidi" w:cstheme="majorBidi"/>
          <w:sz w:val="32"/>
          <w:szCs w:val="32"/>
          <w:rtl/>
          <w:lang w:bidi="ar-BH"/>
        </w:rPr>
        <w:t>يؤدي الى المطعون ضده مبلغ 2000000 دولار أو ما يعادله بالدينار البحريني على ما استخلصه من أوراق الدعوى ومستنداتها من أن الطاعن قد استحصل لنفسه على ذلك المبلغ كبونس بدون الحصول على موافقة مجلس إدارة المصرف المطعون ضده و</w:t>
      </w:r>
      <w:r w:rsidRPr="000758A9">
        <w:rPr>
          <w:rFonts w:asciiTheme="majorBidi" w:hAnsiTheme="majorBidi" w:cstheme="majorBidi" w:hint="cs"/>
          <w:sz w:val="32"/>
          <w:szCs w:val="32"/>
          <w:rtl/>
          <w:lang w:bidi="ar-BH"/>
        </w:rPr>
        <w:t xml:space="preserve">من </w:t>
      </w:r>
      <w:r w:rsidRPr="000758A9">
        <w:rPr>
          <w:rFonts w:asciiTheme="majorBidi" w:hAnsiTheme="majorBidi" w:cstheme="majorBidi"/>
          <w:sz w:val="32"/>
          <w:szCs w:val="32"/>
          <w:rtl/>
          <w:lang w:bidi="ar-BH"/>
        </w:rPr>
        <w:t xml:space="preserve">دون ان يكون له دور تنفيذي يبرر حصوله على ذلك المبلغ ولم يتم ادراج هذا الأمر </w:t>
      </w:r>
      <w:r w:rsidRPr="000758A9">
        <w:rPr>
          <w:rFonts w:asciiTheme="majorBidi" w:hAnsiTheme="majorBidi" w:cstheme="majorBidi" w:hint="cs"/>
          <w:sz w:val="32"/>
          <w:szCs w:val="32"/>
          <w:rtl/>
          <w:lang w:bidi="ar-BH"/>
        </w:rPr>
        <w:t xml:space="preserve">في </w:t>
      </w:r>
      <w:r w:rsidRPr="000758A9">
        <w:rPr>
          <w:rFonts w:asciiTheme="majorBidi" w:hAnsiTheme="majorBidi" w:cstheme="majorBidi"/>
          <w:sz w:val="32"/>
          <w:szCs w:val="32"/>
          <w:rtl/>
          <w:lang w:bidi="ar-BH"/>
        </w:rPr>
        <w:t>تقرير مجلس الإدارة الذي عرض على الجمعية العامة للمصرف حتى يمكنها مناقشته وابداء الرأي فيه، وبأن تقريري مدققي الحسابات وهيئة الرقابة الشرعية اللذ</w:t>
      </w:r>
      <w:r w:rsidRPr="000758A9">
        <w:rPr>
          <w:rFonts w:asciiTheme="majorBidi" w:hAnsiTheme="majorBidi" w:cstheme="majorBidi" w:hint="cs"/>
          <w:sz w:val="32"/>
          <w:szCs w:val="32"/>
          <w:rtl/>
          <w:lang w:bidi="ar-BH"/>
        </w:rPr>
        <w:t>ي</w:t>
      </w:r>
      <w:r w:rsidRPr="000758A9">
        <w:rPr>
          <w:rFonts w:asciiTheme="majorBidi" w:hAnsiTheme="majorBidi" w:cstheme="majorBidi"/>
          <w:sz w:val="32"/>
          <w:szCs w:val="32"/>
          <w:rtl/>
          <w:lang w:bidi="ar-BH"/>
        </w:rPr>
        <w:t>ن تم عرضهما على الجمعية العامة لم يتضمنا بيان</w:t>
      </w:r>
      <w:r w:rsidRPr="000758A9">
        <w:rPr>
          <w:rFonts w:asciiTheme="majorBidi" w:hAnsiTheme="majorBidi" w:cstheme="majorBidi" w:hint="cs"/>
          <w:sz w:val="32"/>
          <w:szCs w:val="32"/>
          <w:rtl/>
          <w:lang w:bidi="ar-BH"/>
        </w:rPr>
        <w:t>ا</w:t>
      </w:r>
      <w:r w:rsidRPr="000758A9">
        <w:rPr>
          <w:rFonts w:asciiTheme="majorBidi" w:hAnsiTheme="majorBidi" w:cstheme="majorBidi"/>
          <w:sz w:val="32"/>
          <w:szCs w:val="32"/>
          <w:rtl/>
          <w:lang w:bidi="ar-BH"/>
        </w:rPr>
        <w:t xml:space="preserve"> مفصل</w:t>
      </w:r>
      <w:r w:rsidRPr="000758A9">
        <w:rPr>
          <w:rFonts w:asciiTheme="majorBidi" w:hAnsiTheme="majorBidi" w:cstheme="majorBidi" w:hint="cs"/>
          <w:sz w:val="32"/>
          <w:szCs w:val="32"/>
          <w:rtl/>
          <w:lang w:bidi="ar-BH"/>
        </w:rPr>
        <w:t>ا</w:t>
      </w:r>
      <w:r w:rsidRPr="000758A9">
        <w:rPr>
          <w:rFonts w:asciiTheme="majorBidi" w:hAnsiTheme="majorBidi" w:cstheme="majorBidi"/>
          <w:sz w:val="32"/>
          <w:szCs w:val="32"/>
          <w:rtl/>
          <w:lang w:bidi="ar-BH"/>
        </w:rPr>
        <w:t xml:space="preserve"> لكل ما حصل عليه اعضاء مجلس الادارة سواء بوصفهم أعضاء في المجلس أو موظفين ورتب على ذلك عدم أحقية الطاعن في المبلغ الذي تقاضاه، وكان ما خلص اليه الحكم وبنى عليه قضاءه سائغا وله أصل ثابت بالأوراق ويؤدي إلى ما انتهى اليه وكافي</w:t>
      </w:r>
      <w:r w:rsidRPr="000758A9">
        <w:rPr>
          <w:rFonts w:asciiTheme="majorBidi" w:hAnsiTheme="majorBidi" w:cstheme="majorBidi" w:hint="cs"/>
          <w:sz w:val="32"/>
          <w:szCs w:val="32"/>
          <w:rtl/>
          <w:lang w:bidi="ar-BH"/>
        </w:rPr>
        <w:t>ا</w:t>
      </w:r>
      <w:r w:rsidRPr="000758A9">
        <w:rPr>
          <w:rFonts w:asciiTheme="majorBidi" w:hAnsiTheme="majorBidi" w:cstheme="majorBidi"/>
          <w:sz w:val="32"/>
          <w:szCs w:val="32"/>
          <w:rtl/>
          <w:lang w:bidi="ar-BH"/>
        </w:rPr>
        <w:t xml:space="preserve"> لحمل قضائه فلا يعيبه إن رفض طلب الطاعن ندب خبير في الدعوى ما دام</w:t>
      </w:r>
      <w:r w:rsidRPr="000758A9">
        <w:rPr>
          <w:rFonts w:asciiTheme="majorBidi" w:hAnsiTheme="majorBidi" w:cstheme="majorBidi" w:hint="cs"/>
          <w:sz w:val="32"/>
          <w:szCs w:val="32"/>
          <w:rtl/>
          <w:lang w:bidi="ar-BH"/>
        </w:rPr>
        <w:t>ت</w:t>
      </w:r>
      <w:r w:rsidRPr="000758A9">
        <w:rPr>
          <w:rFonts w:asciiTheme="majorBidi" w:hAnsiTheme="majorBidi" w:cstheme="majorBidi"/>
          <w:sz w:val="32"/>
          <w:szCs w:val="32"/>
          <w:rtl/>
          <w:lang w:bidi="ar-BH"/>
        </w:rPr>
        <w:t xml:space="preserve"> أن الهيئة وجدت في أوراق الدعوى ما يكفي لتكوين عقيدتها للفصل في موضوعها ، وكانت الاوراق </w:t>
      </w:r>
      <w:r w:rsidRPr="000758A9">
        <w:rPr>
          <w:rFonts w:asciiTheme="majorBidi" w:hAnsiTheme="majorBidi" w:cstheme="majorBidi" w:hint="cs"/>
          <w:sz w:val="32"/>
          <w:szCs w:val="32"/>
          <w:rtl/>
          <w:lang w:bidi="ar-BH"/>
        </w:rPr>
        <w:t xml:space="preserve">قد </w:t>
      </w:r>
      <w:r w:rsidRPr="000758A9">
        <w:rPr>
          <w:rFonts w:asciiTheme="majorBidi" w:hAnsiTheme="majorBidi" w:cstheme="majorBidi"/>
          <w:sz w:val="32"/>
          <w:szCs w:val="32"/>
          <w:rtl/>
          <w:lang w:bidi="ar-BH"/>
        </w:rPr>
        <w:t>خلت مما يفيد أن الطاعن طلب اجراء المقاصة المشار اليه بسبب النعي فإن دفاع</w:t>
      </w:r>
      <w:r w:rsidRPr="000758A9">
        <w:rPr>
          <w:rFonts w:asciiTheme="majorBidi" w:hAnsiTheme="majorBidi" w:cstheme="majorBidi" w:hint="cs"/>
          <w:sz w:val="32"/>
          <w:szCs w:val="32"/>
          <w:rtl/>
          <w:lang w:bidi="ar-BH"/>
        </w:rPr>
        <w:t>ه</w:t>
      </w:r>
      <w:r w:rsidRPr="000758A9">
        <w:rPr>
          <w:rFonts w:asciiTheme="majorBidi" w:hAnsiTheme="majorBidi" w:cstheme="majorBidi"/>
          <w:sz w:val="32"/>
          <w:szCs w:val="32"/>
          <w:rtl/>
          <w:lang w:bidi="ar-BH"/>
        </w:rPr>
        <w:t xml:space="preserve"> في هذا الخصوص يكون غير صحيح ومن ثم يضحى النعي برمته على غير أساس وهو ما يتعين معه رفض الطعن.</w:t>
      </w:r>
    </w:p>
    <w:p w:rsidR="00A232C2" w:rsidRDefault="00A232C2">
      <w:pPr>
        <w:rPr>
          <w:lang w:bidi="ar-BH"/>
        </w:rPr>
      </w:pPr>
    </w:p>
    <w:sectPr w:rsidR="00A232C2" w:rsidSect="0003272B">
      <w:pgSz w:w="11906" w:h="16838"/>
      <w:pgMar w:top="1440" w:right="1800" w:bottom="1440" w:left="1800" w:header="708" w:footer="708" w:gutter="0"/>
      <w:cols w:space="708"/>
      <w:bidi/>
      <w:rtlGutter/>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E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6"/>
  <w:proofState w:spelling="clean" w:grammar="clean"/>
  <w:defaultTabStop w:val="720"/>
  <w:characterSpacingControl w:val="doNotCompress"/>
  <w:savePreviewPicture/>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7648C"/>
    <w:rsid w:val="0003272B"/>
    <w:rsid w:val="0017648C"/>
    <w:rsid w:val="0051543F"/>
    <w:rsid w:val="00A232C2"/>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1543F"/>
    <w:pPr>
      <w:bidi/>
      <w:spacing w:after="160" w:line="259"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1543F"/>
    <w:pPr>
      <w:bidi/>
      <w:spacing w:after="160" w:line="259"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7</Pages>
  <Words>1564</Words>
  <Characters>8918</Characters>
  <Application>Microsoft Office Word</Application>
  <DocSecurity>0</DocSecurity>
  <Lines>74</Lines>
  <Paragraphs>20</Paragraphs>
  <ScaleCrop>false</ScaleCrop>
  <Company/>
  <LinksUpToDate>false</LinksUpToDate>
  <CharactersWithSpaces>10462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asdd</dc:creator>
  <cp:keywords/>
  <dc:description/>
  <cp:lastModifiedBy>asdd</cp:lastModifiedBy>
  <cp:revision>2</cp:revision>
  <dcterms:created xsi:type="dcterms:W3CDTF">2020-04-21T11:40:00Z</dcterms:created>
  <dcterms:modified xsi:type="dcterms:W3CDTF">2020-04-21T11:40:00Z</dcterms:modified>
</cp:coreProperties>
</file>