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CA4" w:rsidRPr="00E060C7" w:rsidRDefault="00C90CA4" w:rsidP="00C90CA4">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21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C90CA4" w:rsidRPr="00E060C7" w:rsidRDefault="00C90CA4" w:rsidP="00C90CA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المستشار د. طه عبدالمولى طه</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w:t>
      </w:r>
      <w:r w:rsidRPr="00E060C7">
        <w:rPr>
          <w:rFonts w:asciiTheme="majorBidi" w:hAnsiTheme="majorBidi" w:cstheme="majorBidi" w:hint="cs"/>
          <w:b/>
          <w:bCs/>
          <w:sz w:val="32"/>
          <w:szCs w:val="32"/>
          <w:rtl/>
          <w:lang w:bidi="ar-BH"/>
        </w:rPr>
        <w:t>ي</w:t>
      </w:r>
      <w:r w:rsidRPr="00E060C7">
        <w:rPr>
          <w:rFonts w:asciiTheme="majorBidi" w:hAnsiTheme="majorBidi" w:cstheme="majorBidi"/>
          <w:b/>
          <w:bCs/>
          <w:sz w:val="32"/>
          <w:szCs w:val="32"/>
          <w:rtl/>
          <w:lang w:bidi="ar-BH"/>
        </w:rPr>
        <w:t xml:space="preserve">نين   </w:t>
      </w:r>
    </w:p>
    <w:p w:rsidR="00C90CA4" w:rsidRPr="00E060C7" w:rsidRDefault="00C90CA4" w:rsidP="00C90CA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90CA4" w:rsidRPr="00E060C7" w:rsidRDefault="00C90CA4" w:rsidP="00C90CA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129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C90CA4" w:rsidRPr="00E060C7" w:rsidRDefault="00C90CA4" w:rsidP="00C90CA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1011 لسنة 2015 </w:t>
      </w:r>
    </w:p>
    <w:p w:rsidR="00C90CA4" w:rsidRPr="00E060C7" w:rsidRDefault="00C90CA4" w:rsidP="00C90CA4">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(1-6) تأمين . تعويض . تمييز . دفاع " الدفاع الغير جوهرى ".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تحديد نطاق التأمين وبيان الأخطار المؤمن عنها . أساسه شروط عقد التأمين الثابت</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بالوثيقة الصادرة عن المؤمن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تم التعاقد على أساسها .  </w:t>
      </w:r>
    </w:p>
    <w:p w:rsidR="00C90CA4" w:rsidRPr="00E060C7" w:rsidRDefault="00C90CA4" w:rsidP="00C90CA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تضمين شروط عقد الت</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مين التزام الشركة المؤمن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بتعويض المؤمن له عن الهلاك أو التلف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يصيب السيارة المؤمن عليها الناشئ عن حريق أو إشتعال ذات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ثبوت أن سبب اشتعال السيارة هو ماس كهربائ</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بدائرتها الكهربائية وهو سبب من ضمن الأسباب التى تغطيها الوثيق</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 لازمه التزام المؤمن بالتعويض عن هلاك السيارة .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عدم تمسك الشركة المؤمن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بدفاعها أمام محكمة الموضوع بحصول المؤمن له على تعويض بقيمة السيارة من الوكيل . دفاع جديد . عدم جواز طرحه أول مر</w:t>
      </w:r>
      <w:r w:rsidRPr="00E060C7">
        <w:rPr>
          <w:rFonts w:asciiTheme="majorBidi" w:hAnsiTheme="majorBidi" w:cstheme="majorBidi" w:hint="cs"/>
          <w:sz w:val="32"/>
          <w:szCs w:val="32"/>
          <w:rtl/>
          <w:lang w:bidi="ar-BH"/>
        </w:rPr>
        <w:t xml:space="preserve">ة </w:t>
      </w:r>
      <w:r w:rsidRPr="00E060C7">
        <w:rPr>
          <w:rFonts w:asciiTheme="majorBidi" w:hAnsiTheme="majorBidi" w:cstheme="majorBidi"/>
          <w:sz w:val="32"/>
          <w:szCs w:val="32"/>
          <w:rtl/>
          <w:lang w:bidi="ar-BH"/>
        </w:rPr>
        <w:t xml:space="preserve">أمام محكمة التمييز .   </w:t>
      </w:r>
    </w:p>
    <w:p w:rsidR="00C90CA4" w:rsidRPr="00E060C7" w:rsidRDefault="00C90CA4" w:rsidP="00C90CA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(4) التزام المؤمن له بإبلاغ المؤمن بكل حادث</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من شأنه أن </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جعله مسئولا. م 704 مدن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عدم النص على جزاء معين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حالة مخالفة هذا النص .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(5) عدم اشتراط الشركة المؤمن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وثيقة التأمين سقوط حق المؤمن له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التعويض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حالة عدم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بلاغها بالحادث</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لازمه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التزامها بتعويضه عن الأضرار </w:t>
      </w:r>
      <w:r w:rsidRPr="00E060C7">
        <w:rPr>
          <w:rFonts w:asciiTheme="majorBidi" w:hAnsiTheme="majorBidi" w:cstheme="majorBidi"/>
          <w:sz w:val="32"/>
          <w:szCs w:val="32"/>
          <w:rtl/>
          <w:lang w:bidi="ar-BH"/>
        </w:rPr>
        <w:lastRenderedPageBreak/>
        <w:t>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لحقت بسيارته المؤمن عليها لديها حتى ولو أب</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غها بالحادث بعد ستة أشهر من حدوثه . دفاع الشركة المؤمن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هذا الخصوص لا يستند إلى أساس قانون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صحيح . لا يعيب الحكم إغفال الرد عليه .   </w:t>
      </w:r>
    </w:p>
    <w:p w:rsidR="00C90CA4" w:rsidRPr="00E060C7" w:rsidRDefault="00C90CA4" w:rsidP="00C90CA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C90CA4" w:rsidRPr="00E060C7" w:rsidRDefault="00C90CA4" w:rsidP="00C90CA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(6) التعويض مقرر لجبر الضرر وبقدر مقداره بغير زيادة . مؤداه تعويض الضرر الناتج عن تلف السيارة إذا كان جس</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مًا ويتعذر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صلاحه بمقدار الفرق بين قيمتها كامل</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قبل تلفها وقيمتها تالفة . ليس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القانون ما يجبر مالك السيارة على التخل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عن حطام السيارة والتنازل عنه للمسئول عن التعويض أو إجبار الأخير على قبول هذا التخل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مقابل قيمة السيارة كاملة .       </w:t>
      </w:r>
    </w:p>
    <w:p w:rsidR="00C90CA4" w:rsidRPr="00E060C7" w:rsidRDefault="00C90CA4" w:rsidP="00C90CA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من المقرر أن المرجع في تحديد نطاق التأمين وبيان الأخطار المؤمن عنها والتزامات أطرافه هو شروط عقد التأمين الثابتة بالوثيقة الصادرة عن المؤمن التي قدم طلب التأمين وتم التعاقد بشأنه على أساسها. </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لما كان البين من شروط عقد التأمين المبرم بين الطرفين والمقدم من الطاعنة إلى محكمة الموضوع أنه بخصوص التأمين الشامل فإنها تعوض المؤمن له عن الهلاك أو التلف الذي يصيب السيارة المؤمن عليها الناشئ عن حريق أو اشتعال ذاتي، وكان الثابت من تقرير إدارة الدفاع المدني أن سبب اشتعال السيارة موضوع التداعي هو ماس كهربائي بدائرتها الكهربائية وهو سبب من ضمن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سباب التي تغطيها الوثيقة فإن الطاعنة تكون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ملزمة بالتعويض عن هلاك السيارة لهذا السبب ويكون دفاعها بأن سبب الحريق هو أعمال الشغب غير صحيح. </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3- إذ</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لم سبق أن تمسكت الطاعنة بدفاعها أمام محكمة الموضوع بحصول المطعون ضده على تعويض بقيمة السيارة من الوكيل، فإنه يكون دفاع</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جديد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لا يجوز طرحه أول مرة أمام محكمة التمييز ومن ثم غير مقبول.</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4- لئن كانت المادة 704 من القانون المدني قد ألزمت المؤمن له أن يبادر إلى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بلاغ المؤمن بكل حادثة من شأنها أن تجعله مسئولا</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تحديد ميعاد لذلك مما يوجب حصوله في وقت معقول إلا أنها لم تنص على جزاء معين في حالة مخال</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 xml:space="preserve">ة هذا النص . </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5- لما كان البين من وثيقة التأمين أن الطاعنة لم تشترط سقوط حق المطعون ضده في التعويض في حالة عدم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بلاغها بالحادث الذي تعرضت له سيارة المطعون ضده في وقت معين فإنها تكون ملزمة بتعويضه عن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ضرار التي لحقت بسيارته المؤمن عليها لديها حتى لو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بلغها بالحادث بعد حدوثه بستة أشهر ويضحى دفاعها في هذا الخصوص لا يستند إلى أساس قانوني صحيح ولا يعيب الحكم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غفال الرد عليه . </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6- من المقرر أن التعويض مقرر لجبر الضرر وبقدر مقداره بغير زيادة فيقدر تعويض الضرر الناتج عن تلف السيارة إذا كان جسيما ويتعذر إصلاحه بمقدار الفرق بين قيمتها كاملة قبل تلفها وقيمتها تالفة وليس في القانون ما يجبر مالك السيارة على التخلي عن حطام السيارة المملوك له، والتنازل عنه للمسئول عن التعويض أو يجبر هذا على قبول هذا التخلي مقابل قيمة السيارة كاملة . </w:t>
      </w:r>
    </w:p>
    <w:p w:rsidR="00C90CA4" w:rsidRPr="00E060C7" w:rsidRDefault="00C90CA4" w:rsidP="00C90CA4">
      <w:pPr>
        <w:tabs>
          <w:tab w:val="left" w:pos="708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90CA4" w:rsidRPr="00E060C7" w:rsidRDefault="00C90CA4" w:rsidP="00C90CA4">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حيث إن الطعن استوفى أوضاعه الشكلية.</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الوقائع</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 xml:space="preserve"> على ما يبين من الأوراق – تتحصل في أن المطعون ضده أقام على الطاعنة الدعوى رقم 6147 لسنة 2014 أمام المحكمة الكبرى المدنية بطلب الحكم بإلزامها بأن تؤدي إليه مبلغ 8666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وفوائده التأخيرية تعويضا عما لحقه من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ضرار مادية نتيجة تلف سيارته المؤمن عليها تأمينا شاملا لدى الطاعنة نتيجة ماس كهربائي بدائرتها الكهربائية مما أدى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لى اشتعال النار فيها واحتراقها بالكامل وفقا لما ثبت بتقرير الدفاع المدني، وإذ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خطر الطاعنة بسداد قيمة التعويض المتفق عليه إلا أنها امتنعت ومن ثم فقد أقام الدعوى. حكمت المحكمة بإلزام الطاعنة بأن تؤدي إلى المطعون ضده المبلغ المطالب به وفوائده التأخيرية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استأنفت الطاعنة هذا الحكم بالاستئناف رقم 969 لسنة 2015 أمام محكمة الاستئناف العليا المدنية التي حكمت بتأييد الحكم المستأنف وإلزام المطعون ضده بتسليم حطام السيارة إلى الطاعنة التي طعنت في هذا الحكم بطريق التمييز والمكتب الفني أودع مذكرة برأيه في الطعن.</w:t>
      </w:r>
    </w:p>
    <w:p w:rsidR="00C90CA4" w:rsidRPr="00E060C7" w:rsidRDefault="00C90CA4" w:rsidP="00C90CA4">
      <w:pPr>
        <w:bidi/>
        <w:spacing w:after="0" w:line="360" w:lineRule="auto"/>
        <w:jc w:val="lowKashida"/>
        <w:rPr>
          <w:rFonts w:asciiTheme="majorBidi" w:hAnsiTheme="majorBidi" w:cstheme="majorBidi"/>
          <w:b/>
          <w:bCs/>
          <w:sz w:val="32"/>
          <w:szCs w:val="32"/>
          <w:rtl/>
          <w:lang w:bidi="ar-BH"/>
        </w:rPr>
      </w:pP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أقيم على خمسة أسباب تنعى الطاعنة على الحكم المطعون  فيه بالأسباب الأول والثاني والثالث مخالفة القانون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خلال بحق الدفاع والقصور في التسبيب بقولها إنها تمسكت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دفاعها بانتفاء مسئوليتها عن تعويض المطعون ضده عن تلف سيارته لأن سبب الحريق ناتج عن أعمال الشغب وعلى فرض صح</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دفاع المطعون ضده أن احتراق السيارة نتج عن تماس كهربائي في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سلاكها فإن وثيقة التأمين لا تغطي العيوب الذاتية وعيوب الصناعة وطلبت ندب خبير لتحقيق دفاعها وبيان سبب احتراق السيارة وما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ذا كان المطعون ضده</w:t>
      </w:r>
      <w:r w:rsidRPr="00E060C7">
        <w:rPr>
          <w:rFonts w:asciiTheme="majorBidi" w:hAnsiTheme="majorBidi" w:cstheme="majorBidi" w:hint="cs"/>
          <w:sz w:val="32"/>
          <w:szCs w:val="32"/>
          <w:rtl/>
          <w:lang w:bidi="ar-BH"/>
        </w:rPr>
        <w:t xml:space="preserve"> قد</w:t>
      </w:r>
      <w:r w:rsidRPr="00E060C7">
        <w:rPr>
          <w:rFonts w:asciiTheme="majorBidi" w:hAnsiTheme="majorBidi" w:cstheme="majorBidi"/>
          <w:sz w:val="32"/>
          <w:szCs w:val="32"/>
          <w:rtl/>
          <w:lang w:bidi="ar-BH"/>
        </w:rPr>
        <w:t xml:space="preserve"> حصل على تعويض من وكيل الشركة منتجة السيارة </w:t>
      </w:r>
      <w:r w:rsidRPr="00E060C7">
        <w:rPr>
          <w:rFonts w:asciiTheme="majorBidi" w:hAnsiTheme="majorBidi" w:cstheme="majorBidi" w:hint="cs"/>
          <w:sz w:val="32"/>
          <w:szCs w:val="32"/>
          <w:rtl/>
          <w:lang w:bidi="ar-BH"/>
        </w:rPr>
        <w:t xml:space="preserve">ولا </w:t>
      </w:r>
      <w:r w:rsidRPr="00E060C7">
        <w:rPr>
          <w:rFonts w:asciiTheme="majorBidi" w:hAnsiTheme="majorBidi" w:cstheme="majorBidi"/>
          <w:sz w:val="32"/>
          <w:szCs w:val="32"/>
          <w:rtl/>
          <w:lang w:bidi="ar-BH"/>
        </w:rPr>
        <w:t xml:space="preserve">سيما أنها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تلفت في سنة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صنعها نفس</w:t>
      </w:r>
      <w:r w:rsidRPr="00E060C7">
        <w:rPr>
          <w:rFonts w:asciiTheme="majorBidi" w:hAnsiTheme="majorBidi" w:cstheme="majorBidi" w:hint="cs"/>
          <w:sz w:val="32"/>
          <w:szCs w:val="32"/>
          <w:rtl/>
          <w:lang w:bidi="ar-BH"/>
        </w:rPr>
        <w:t>ها</w:t>
      </w:r>
      <w:r w:rsidRPr="00E060C7">
        <w:rPr>
          <w:rFonts w:asciiTheme="majorBidi" w:hAnsiTheme="majorBidi" w:cstheme="majorBidi"/>
          <w:sz w:val="32"/>
          <w:szCs w:val="32"/>
          <w:rtl/>
          <w:lang w:bidi="ar-BH"/>
        </w:rPr>
        <w:t xml:space="preserve"> ومضمونة لديه ضد عيوب الصناعة. فضلا عن أن المطعون ضده لم يلتزم بما اشترطته وثيقة التأمين بأن يبلغها بالحادث في أسرع وقت ولم يبلغها به إلا بعد حدوثه بأكثر من ستة أشهر، وإذ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غفل الحكم الرد على هذا الدفاع والتفت عن تحقيقه وألزمها بالتعويض فإنه يكون معيبا بما يستوجب نقضه.</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المرجع في تحديد نطاق التأمين وبيان الأخطار المؤمن عنها والتزامات أطرافه هو شروط عقد التأمين الثابتة بالوثيقة الصادرة عن المؤمن التي قدم طلب التأمين وتم التعاقد بشأنه على أساسها، وكان البين من شروط عقد التأمين المبرم بين الطرفين والمقدم من الطاعنة إلى محكمة الموضوع أنه بخصوص التأمين الشامل فإنها تعوض المؤمن له عن الهلاك أو التلف الذي يصيب السيارة المؤمن عليها الناشئ عن حريق أو اشتعال ذاتي، وكان الثابت من تقرير إدارة الدفاع المدني أن سبب اشتعال السيارة موضوع التداعي هو ماس</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كهربائي بدائرتها الكهربائية وهو سبب من ضمن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سباب التي تغطيها الوثيقة فإن الطاعنة تكون ملزمة بالتعويض عن هلاك السيارة لهذا السبب ويكون دفاعها بأن سبب الحريق هو أعمال الشغب غير صحيح وإذ لم </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سبق أن تمسكت الطاعنة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دفاعها أمام محكمة الموضوع بحصول المطعون ضده على تعويض بقيمة السيارة من الوكيل، فإنه يكون دفاع</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جديد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لا يجوز طرحه أول مرة أمام محكمة التمييز ومن ثم غير مقبول. كما أن النعي بعدم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خطار الطاعنة بالحادث في الميعاد فهو مردود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يضا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ولئن كانت المادة 704 من القانون المدني قد ألزمت المؤمن له أن يبادر إلى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بلاغ المؤمن بكل حادثة من شأنها أن تجعله مسئولا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تحديد ميعاد لذلك مما يوجب حصوله في وقت معقول إلا أنها لم تنص على جزاء معين في حالة مخال</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 xml:space="preserve">ة هذا النص، ولما كان ذلك وكان البين من وثيقة التأمين أن الطاعنة لم تشترط سقوط حق المطعون ضده في التعويض في حالة عدم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بلاغها بالحادث الذي تعرضت له سيارة المطعون ضده في وقت معين فإنها تكون ملزمة بتعويضه عن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ضرار التي لحقت بسيارته المؤمن عليها لديها حتى لو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بلغها بالحادث بعد حدوثه بستة أشهر ويضحى دفاعها في هذا الخصوص لا يستند إلى أساس قانوني صحيح ولا يعيب الحكم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غفال الرد عليه ومن ثم يكون النعي برمته على غير أساس.</w:t>
      </w:r>
    </w:p>
    <w:p w:rsidR="00C90CA4" w:rsidRPr="00E060C7" w:rsidRDefault="00C90CA4" w:rsidP="00C90CA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الطاعنة تنعى بالسببين الرابع والخامس على الحكم المطعون فيه مخالفة القانون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أنها تمسكت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دفاعها أمام محكمة الموضوع بأنها غير ملزمة بتعويض المطعون ضده عن تلف السيارة إلا بمقدار الفرق بين قيمتها قبل وقوع الحادث وقيمتها بعد الحادث وطلبت ندب خبير لتقدير القيمتين، إلا أن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الحكم المطعون فيه التفت عن تحقيق دفاعها وألزمها بقيمة السيارة المثبتة بعقد التأمين وتسليمه حطامها رغم أنها لم تطلب أيلولة الحطام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ليها وهو ما يعيبه ويستوجب نقضه.</w:t>
      </w:r>
    </w:p>
    <w:p w:rsidR="00881E95" w:rsidRDefault="00C90CA4" w:rsidP="00C90CA4">
      <w:r w:rsidRPr="00E060C7">
        <w:rPr>
          <w:rFonts w:asciiTheme="majorBidi" w:hAnsiTheme="majorBidi" w:cstheme="majorBidi"/>
          <w:sz w:val="32"/>
          <w:szCs w:val="32"/>
          <w:rtl/>
          <w:lang w:bidi="ar-BH"/>
        </w:rPr>
        <w:t xml:space="preserve">          وحيث إن النعي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 التعويض مقرر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لجبر الضرر وبقدر مقداره بغير زيادة فيقدر تعويض الضرر الناتج عن تلف السيارة إذا كان جسيما ويتعذر إصلاحه بمقدار الفرق بين قيمتها كاملة قبل تلفها وقيمتها تالفة وليس في القانون ما يجبر مالك السيارة على التخلي عن حطام السيارة المملوك له، والتنازل عنه للمسئول عن التعويض أو يجبر هذا على قبول هذا التخلي مقابل قيمة السيارة كاملة، وكان الثابت بوثيقة التأمين سند الدعوى أن التزام الطاعنة بتعويض المطعون ضده في حالة الخسارة الكلية أو ما هو في حكمها للسيارة المؤمن عليها محددا بالقيمة المؤمن عليها للسيارة بعد خصم نسبة الاستهلاك من تاريخ ابتداء التأمين حتى تاريخ الحادث أو القيمة السوقية لها وقت الحادث أيهما أقل . لما كان ذلك وكان دفاع الطاعنة أمام محكمة الموضوع قد جرى على أنها غير ملزمة بتعويض المطعون ضده عن تلف سيارته إلا بمقدار الفرق بين قيمتها قبل الحادث وقيمتها بعد الحادث، وطلبت ندب خبير لتقدير القيمتين، إلا أن الحكم المطعون فيه التفت عن تحقيق هذا الدفاع الجوهري وقضى بإلزامها بتعويض المطعون ضده عن قيمة السيارة الثابتة بوثيقة التأمين مع تسل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مه حطامه، </w:t>
      </w:r>
      <w:r w:rsidRPr="00E060C7">
        <w:rPr>
          <w:rFonts w:asciiTheme="majorBidi" w:hAnsiTheme="majorBidi" w:cstheme="majorBidi" w:hint="cs"/>
          <w:sz w:val="32"/>
          <w:szCs w:val="32"/>
          <w:rtl/>
          <w:lang w:bidi="ar-BH"/>
        </w:rPr>
        <w:t xml:space="preserve">على </w:t>
      </w:r>
      <w:r w:rsidRPr="00E060C7">
        <w:rPr>
          <w:rFonts w:asciiTheme="majorBidi" w:hAnsiTheme="majorBidi" w:cstheme="majorBidi"/>
          <w:sz w:val="32"/>
          <w:szCs w:val="32"/>
          <w:rtl/>
          <w:lang w:bidi="ar-BH"/>
        </w:rPr>
        <w:t xml:space="preserve">الرغم من أنها غير ملزمة بالتعويض إلا بمقدار الفرق بين قيمة السيارة قبل الحادث وقيمتها بعد الحادث ولا يجوز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جبارها على قبول حطامها فإنه يكون معيبا بما يوجب نقضه لهذا السبب</w:t>
      </w:r>
      <w:r w:rsidRPr="00E060C7">
        <w:rPr>
          <w:rFonts w:asciiTheme="majorBidi" w:hAnsiTheme="majorBidi" w:cstheme="majorBidi" w:hint="cs"/>
          <w:sz w:val="32"/>
          <w:szCs w:val="32"/>
          <w:rtl/>
          <w:lang w:bidi="ar-BH"/>
        </w:rPr>
        <w:t>.</w:t>
      </w: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02"/>
    <w:rsid w:val="0003272B"/>
    <w:rsid w:val="003F4E02"/>
    <w:rsid w:val="00881E95"/>
    <w:rsid w:val="00C90C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CA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CA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7534</Characters>
  <Application>Microsoft Office Word</Application>
  <DocSecurity>0</DocSecurity>
  <Lines>62</Lines>
  <Paragraphs>17</Paragraphs>
  <ScaleCrop>false</ScaleCrop>
  <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2020-04-21T11:52:00Z</dcterms:created>
  <dcterms:modified xsi:type="dcterms:W3CDTF">2020-04-21T11:52:00Z</dcterms:modified>
</cp:coreProperties>
</file>